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8D" w:rsidRDefault="00F26F8D" w:rsidP="00CD13A5">
      <w:pPr>
        <w:pStyle w:val="NoSpacing"/>
        <w:rPr>
          <w:rFonts w:cs="Times New Roman"/>
          <w:b/>
          <w:sz w:val="16"/>
          <w:szCs w:val="16"/>
        </w:rPr>
      </w:pPr>
    </w:p>
    <w:p w:rsidR="00CD13A5" w:rsidRPr="00CD13A5" w:rsidRDefault="002B5434" w:rsidP="00CD13A5">
      <w:pPr>
        <w:pStyle w:val="NoSpacing"/>
        <w:jc w:val="center"/>
        <w:rPr>
          <w:rFonts w:cs="Times New Roman"/>
          <w:b/>
          <w:sz w:val="32"/>
          <w:szCs w:val="32"/>
        </w:rPr>
      </w:pPr>
      <w:r>
        <w:rPr>
          <w:rFonts w:cs="Times New Roman"/>
          <w:b/>
          <w:sz w:val="32"/>
          <w:szCs w:val="32"/>
        </w:rPr>
        <w:t>Workshop on Standards to Support U.S.-Ghana Trade and Investment</w:t>
      </w:r>
    </w:p>
    <w:p w:rsidR="00A11FE6" w:rsidRDefault="00A11FE6" w:rsidP="00CD13A5">
      <w:pPr>
        <w:pStyle w:val="NoSpacing"/>
        <w:jc w:val="center"/>
        <w:rPr>
          <w:rFonts w:cs="Times New Roman"/>
          <w:b/>
          <w:sz w:val="28"/>
          <w:szCs w:val="28"/>
        </w:rPr>
      </w:pPr>
      <w:r>
        <w:rPr>
          <w:rFonts w:cs="Times New Roman"/>
          <w:b/>
          <w:sz w:val="28"/>
          <w:szCs w:val="28"/>
        </w:rPr>
        <w:t>Volta Hall</w:t>
      </w:r>
    </w:p>
    <w:p w:rsidR="00A11FE6" w:rsidRDefault="00A11FE6" w:rsidP="00CD13A5">
      <w:pPr>
        <w:pStyle w:val="NoSpacing"/>
        <w:jc w:val="center"/>
        <w:rPr>
          <w:rFonts w:cs="Times New Roman"/>
          <w:b/>
          <w:sz w:val="28"/>
          <w:szCs w:val="28"/>
        </w:rPr>
      </w:pPr>
      <w:r>
        <w:rPr>
          <w:rFonts w:cs="Times New Roman"/>
          <w:b/>
          <w:sz w:val="28"/>
          <w:szCs w:val="28"/>
        </w:rPr>
        <w:t>Holiday Inn, Accra Airport</w:t>
      </w:r>
    </w:p>
    <w:p w:rsidR="00CD13A5" w:rsidRDefault="00CD13A5" w:rsidP="00CD13A5">
      <w:pPr>
        <w:pStyle w:val="NoSpacing"/>
        <w:jc w:val="center"/>
        <w:rPr>
          <w:rFonts w:cs="Times New Roman"/>
          <w:b/>
          <w:sz w:val="26"/>
          <w:szCs w:val="26"/>
        </w:rPr>
      </w:pPr>
      <w:r>
        <w:rPr>
          <w:rFonts w:cs="Times New Roman"/>
          <w:b/>
          <w:sz w:val="28"/>
          <w:szCs w:val="28"/>
        </w:rPr>
        <w:t>Accra, Ghana</w:t>
      </w:r>
    </w:p>
    <w:p w:rsidR="009B06DC" w:rsidRPr="00CF1B1E" w:rsidRDefault="00CD13A5" w:rsidP="00A57C0C">
      <w:pPr>
        <w:pStyle w:val="NoSpacing"/>
        <w:jc w:val="center"/>
        <w:rPr>
          <w:rFonts w:cs="Times New Roman"/>
          <w:b/>
          <w:sz w:val="26"/>
          <w:szCs w:val="26"/>
        </w:rPr>
      </w:pPr>
      <w:r>
        <w:rPr>
          <w:rFonts w:cs="Times New Roman"/>
          <w:b/>
          <w:sz w:val="26"/>
          <w:szCs w:val="26"/>
        </w:rPr>
        <w:t>March 31, 2017</w:t>
      </w:r>
    </w:p>
    <w:p w:rsidR="009B06DC" w:rsidRPr="00A96350" w:rsidRDefault="009B06DC" w:rsidP="009B06DC">
      <w:pPr>
        <w:spacing w:after="0" w:line="240" w:lineRule="auto"/>
        <w:rPr>
          <w:rFonts w:eastAsiaTheme="minorHAnsi" w:cs="Times New Roman"/>
          <w:b/>
          <w:sz w:val="16"/>
          <w:szCs w:val="16"/>
          <w:lang w:eastAsia="en-US"/>
        </w:rPr>
      </w:pPr>
    </w:p>
    <w:tbl>
      <w:tblPr>
        <w:tblStyle w:val="TableGrid"/>
        <w:tblW w:w="0" w:type="auto"/>
        <w:tblLook w:val="04A0" w:firstRow="1" w:lastRow="0" w:firstColumn="1" w:lastColumn="0" w:noHBand="0" w:noVBand="1"/>
      </w:tblPr>
      <w:tblGrid>
        <w:gridCol w:w="2178"/>
        <w:gridCol w:w="7758"/>
      </w:tblGrid>
      <w:tr w:rsidR="003F091D" w:rsidTr="00F27E10">
        <w:tc>
          <w:tcPr>
            <w:tcW w:w="2178" w:type="dxa"/>
          </w:tcPr>
          <w:p w:rsidR="003F091D" w:rsidRDefault="003F091D" w:rsidP="00F27E10">
            <w:pPr>
              <w:rPr>
                <w:rFonts w:eastAsiaTheme="minorHAnsi" w:cs="Times New Roman"/>
                <w:lang w:eastAsia="en-US"/>
              </w:rPr>
            </w:pPr>
            <w:r>
              <w:rPr>
                <w:rFonts w:eastAsiaTheme="minorHAnsi" w:cs="Times New Roman"/>
                <w:lang w:eastAsia="en-US"/>
              </w:rPr>
              <w:t xml:space="preserve">9:00 – 9:30am </w:t>
            </w:r>
          </w:p>
        </w:tc>
        <w:tc>
          <w:tcPr>
            <w:tcW w:w="7758" w:type="dxa"/>
          </w:tcPr>
          <w:p w:rsidR="003F091D" w:rsidRPr="00AD2A35" w:rsidRDefault="003F091D" w:rsidP="00F27E10">
            <w:pPr>
              <w:pStyle w:val="PlainText"/>
              <w:rPr>
                <w:rFonts w:cs="Times New Roman"/>
                <w:b/>
              </w:rPr>
            </w:pPr>
            <w:r w:rsidRPr="00AD2A35">
              <w:rPr>
                <w:rFonts w:cs="Times New Roman"/>
                <w:b/>
              </w:rPr>
              <w:t>Opening remarks</w:t>
            </w:r>
          </w:p>
          <w:p w:rsidR="003F091D" w:rsidRDefault="003F091D" w:rsidP="00F27E10">
            <w:pPr>
              <w:pStyle w:val="PlainText"/>
              <w:numPr>
                <w:ilvl w:val="0"/>
                <w:numId w:val="8"/>
              </w:numPr>
              <w:rPr>
                <w:rFonts w:cs="Times New Roman"/>
              </w:rPr>
            </w:pPr>
            <w:bookmarkStart w:id="0" w:name="_GoBack"/>
            <w:bookmarkEnd w:id="0"/>
            <w:r>
              <w:rPr>
                <w:rFonts w:cs="Times New Roman"/>
              </w:rPr>
              <w:t xml:space="preserve">Richard Chen, USAID  </w:t>
            </w:r>
          </w:p>
          <w:p w:rsidR="003F091D" w:rsidRDefault="003F091D" w:rsidP="00F27E10">
            <w:pPr>
              <w:pStyle w:val="PlainText"/>
              <w:numPr>
                <w:ilvl w:val="0"/>
                <w:numId w:val="8"/>
              </w:numPr>
              <w:rPr>
                <w:rFonts w:cs="Times New Roman"/>
              </w:rPr>
            </w:pPr>
            <w:r>
              <w:rPr>
                <w:rFonts w:cs="Times New Roman"/>
              </w:rPr>
              <w:t>Madeleine McDougall, ANSI</w:t>
            </w:r>
          </w:p>
          <w:p w:rsidR="003F091D" w:rsidRPr="00E94397" w:rsidRDefault="003F091D" w:rsidP="00F27E10">
            <w:pPr>
              <w:pStyle w:val="PlainText"/>
              <w:numPr>
                <w:ilvl w:val="0"/>
                <w:numId w:val="8"/>
              </w:numPr>
              <w:rPr>
                <w:rFonts w:cs="Times New Roman"/>
              </w:rPr>
            </w:pPr>
            <w:r>
              <w:rPr>
                <w:rFonts w:cs="Times New Roman"/>
              </w:rPr>
              <w:t>GSA</w:t>
            </w:r>
          </w:p>
        </w:tc>
      </w:tr>
      <w:tr w:rsidR="003F091D" w:rsidTr="00F27E10">
        <w:tc>
          <w:tcPr>
            <w:tcW w:w="2178" w:type="dxa"/>
          </w:tcPr>
          <w:p w:rsidR="003F091D" w:rsidRPr="00010936" w:rsidRDefault="003F091D" w:rsidP="00F27E10">
            <w:pPr>
              <w:rPr>
                <w:rFonts w:eastAsiaTheme="minorHAnsi" w:cs="Times New Roman"/>
                <w:lang w:eastAsia="en-US"/>
              </w:rPr>
            </w:pPr>
            <w:r>
              <w:rPr>
                <w:rFonts w:eastAsiaTheme="minorHAnsi" w:cs="Times New Roman"/>
                <w:lang w:eastAsia="en-US"/>
              </w:rPr>
              <w:t>9:30 – 10:30</w:t>
            </w:r>
            <w:r w:rsidRPr="00010936">
              <w:rPr>
                <w:rFonts w:eastAsiaTheme="minorHAnsi" w:cs="Times New Roman"/>
                <w:lang w:eastAsia="en-US"/>
              </w:rPr>
              <w:t>am</w:t>
            </w:r>
          </w:p>
        </w:tc>
        <w:tc>
          <w:tcPr>
            <w:tcW w:w="7758" w:type="dxa"/>
          </w:tcPr>
          <w:p w:rsidR="003F091D" w:rsidRDefault="003F091D" w:rsidP="00F27E10">
            <w:pPr>
              <w:pStyle w:val="PlainText"/>
              <w:rPr>
                <w:rFonts w:cs="Times New Roman"/>
                <w:b/>
              </w:rPr>
            </w:pPr>
            <w:r>
              <w:rPr>
                <w:rFonts w:cs="Times New Roman"/>
                <w:b/>
              </w:rPr>
              <w:t xml:space="preserve">Overview of the U.S. </w:t>
            </w:r>
            <w:r w:rsidR="00962E5C">
              <w:rPr>
                <w:rFonts w:cs="Times New Roman"/>
                <w:b/>
              </w:rPr>
              <w:t xml:space="preserve">and Ghanaian </w:t>
            </w:r>
            <w:r>
              <w:rPr>
                <w:rFonts w:cs="Times New Roman"/>
                <w:b/>
              </w:rPr>
              <w:t>standards system</w:t>
            </w:r>
            <w:r w:rsidR="00962E5C">
              <w:rPr>
                <w:rFonts w:cs="Times New Roman"/>
                <w:b/>
              </w:rPr>
              <w:t>s</w:t>
            </w:r>
            <w:r>
              <w:rPr>
                <w:rFonts w:cs="Times New Roman"/>
                <w:b/>
              </w:rPr>
              <w:t>, and the link between globally relevant standards and economic growth</w:t>
            </w:r>
            <w:r w:rsidRPr="00AD2A35">
              <w:rPr>
                <w:rFonts w:cs="Times New Roman"/>
                <w:b/>
              </w:rPr>
              <w:t xml:space="preserve"> </w:t>
            </w:r>
          </w:p>
          <w:p w:rsidR="003F091D" w:rsidRPr="00C170D7" w:rsidRDefault="003F091D" w:rsidP="00F27E10">
            <w:pPr>
              <w:pStyle w:val="ListParagraph"/>
              <w:numPr>
                <w:ilvl w:val="0"/>
                <w:numId w:val="8"/>
              </w:numPr>
              <w:spacing w:after="0" w:line="240" w:lineRule="auto"/>
              <w:rPr>
                <w:rFonts w:cs="Times New Roman"/>
              </w:rPr>
            </w:pPr>
            <w:r w:rsidRPr="00C170D7">
              <w:rPr>
                <w:rFonts w:cs="Times New Roman"/>
              </w:rPr>
              <w:t>GSA</w:t>
            </w:r>
          </w:p>
          <w:p w:rsidR="003F091D" w:rsidRPr="00C170D7" w:rsidRDefault="003F091D" w:rsidP="00F27E10">
            <w:pPr>
              <w:pStyle w:val="ListParagraph"/>
              <w:numPr>
                <w:ilvl w:val="0"/>
                <w:numId w:val="8"/>
              </w:numPr>
              <w:spacing w:after="0" w:line="240" w:lineRule="auto"/>
              <w:rPr>
                <w:rFonts w:cs="Times New Roman"/>
                <w:b/>
              </w:rPr>
            </w:pPr>
            <w:r>
              <w:rPr>
                <w:rFonts w:cs="Times New Roman"/>
              </w:rPr>
              <w:t>Madeleine McDougall, ANSI</w:t>
            </w:r>
          </w:p>
          <w:p w:rsidR="003F091D" w:rsidRPr="00C170D7" w:rsidRDefault="003F091D" w:rsidP="00F27E10">
            <w:pPr>
              <w:pStyle w:val="ListParagraph"/>
              <w:numPr>
                <w:ilvl w:val="0"/>
                <w:numId w:val="8"/>
              </w:numPr>
              <w:spacing w:after="0" w:line="240" w:lineRule="auto"/>
              <w:rPr>
                <w:rFonts w:cs="Times New Roman"/>
              </w:rPr>
            </w:pPr>
            <w:r w:rsidRPr="00C170D7">
              <w:rPr>
                <w:rFonts w:cs="Times New Roman"/>
              </w:rPr>
              <w:t>Q &amp; A</w:t>
            </w:r>
          </w:p>
        </w:tc>
      </w:tr>
      <w:tr w:rsidR="003F091D" w:rsidTr="00F27E10">
        <w:tc>
          <w:tcPr>
            <w:tcW w:w="2178" w:type="dxa"/>
          </w:tcPr>
          <w:p w:rsidR="003F091D" w:rsidRDefault="003F091D" w:rsidP="003F091D">
            <w:pPr>
              <w:rPr>
                <w:rFonts w:eastAsiaTheme="minorHAnsi" w:cs="Times New Roman"/>
                <w:lang w:eastAsia="en-US"/>
              </w:rPr>
            </w:pPr>
            <w:r>
              <w:rPr>
                <w:rFonts w:eastAsiaTheme="minorHAnsi" w:cs="Times New Roman"/>
                <w:lang w:eastAsia="en-US"/>
              </w:rPr>
              <w:t xml:space="preserve">10:30 – 10:45am </w:t>
            </w:r>
          </w:p>
        </w:tc>
        <w:tc>
          <w:tcPr>
            <w:tcW w:w="7758" w:type="dxa"/>
          </w:tcPr>
          <w:p w:rsidR="003F091D" w:rsidRPr="00AD2A35" w:rsidRDefault="003F091D" w:rsidP="00F27E10">
            <w:pPr>
              <w:rPr>
                <w:rFonts w:cs="Times New Roman"/>
                <w:b/>
              </w:rPr>
            </w:pPr>
            <w:r w:rsidRPr="0023548D">
              <w:rPr>
                <w:rFonts w:eastAsiaTheme="minorHAnsi" w:cs="Times New Roman"/>
                <w:b/>
                <w:lang w:eastAsia="en-US"/>
              </w:rPr>
              <w:t>TEA/COFFEE BREAK</w:t>
            </w:r>
          </w:p>
        </w:tc>
      </w:tr>
      <w:tr w:rsidR="003F091D" w:rsidTr="00F27E10">
        <w:tc>
          <w:tcPr>
            <w:tcW w:w="2178" w:type="dxa"/>
          </w:tcPr>
          <w:p w:rsidR="003F091D" w:rsidRDefault="003F091D" w:rsidP="003F091D">
            <w:pPr>
              <w:rPr>
                <w:rFonts w:eastAsiaTheme="minorHAnsi" w:cs="Times New Roman"/>
                <w:lang w:eastAsia="en-US"/>
              </w:rPr>
            </w:pPr>
            <w:r>
              <w:rPr>
                <w:rFonts w:eastAsiaTheme="minorHAnsi" w:cs="Times New Roman"/>
                <w:lang w:eastAsia="en-US"/>
              </w:rPr>
              <w:t>10:45 – 12:30pm</w:t>
            </w:r>
          </w:p>
        </w:tc>
        <w:tc>
          <w:tcPr>
            <w:tcW w:w="7758" w:type="dxa"/>
          </w:tcPr>
          <w:p w:rsidR="003F091D" w:rsidRDefault="003F091D" w:rsidP="00F27E10">
            <w:pPr>
              <w:rPr>
                <w:rFonts w:eastAsiaTheme="minorHAnsi" w:cs="Times New Roman"/>
                <w:b/>
                <w:lang w:eastAsia="en-US"/>
              </w:rPr>
            </w:pPr>
            <w:r>
              <w:rPr>
                <w:rFonts w:eastAsiaTheme="minorHAnsi" w:cs="Times New Roman"/>
                <w:b/>
                <w:lang w:eastAsia="en-US"/>
              </w:rPr>
              <w:t>Transportation infrastructure: State-of-Play in Ghana</w:t>
            </w:r>
          </w:p>
          <w:p w:rsidR="003F091D" w:rsidRDefault="003F091D" w:rsidP="00F27E10">
            <w:pPr>
              <w:pStyle w:val="ListParagraph"/>
              <w:numPr>
                <w:ilvl w:val="0"/>
                <w:numId w:val="8"/>
              </w:numPr>
              <w:spacing w:after="0" w:line="240" w:lineRule="auto"/>
              <w:rPr>
                <w:rFonts w:cs="Times New Roman"/>
              </w:rPr>
            </w:pPr>
            <w:r>
              <w:rPr>
                <w:rFonts w:cs="Times New Roman"/>
              </w:rPr>
              <w:t>Ghanaian Speaker</w:t>
            </w:r>
          </w:p>
          <w:p w:rsidR="003F091D" w:rsidRDefault="003F091D" w:rsidP="00F27E10">
            <w:pPr>
              <w:pStyle w:val="ListParagraph"/>
              <w:numPr>
                <w:ilvl w:val="0"/>
                <w:numId w:val="8"/>
              </w:numPr>
              <w:spacing w:after="0" w:line="240" w:lineRule="auto"/>
              <w:rPr>
                <w:rFonts w:cs="Times New Roman"/>
              </w:rPr>
            </w:pPr>
            <w:r>
              <w:rPr>
                <w:rFonts w:cs="Times New Roman"/>
              </w:rPr>
              <w:t>Q&amp;A</w:t>
            </w:r>
          </w:p>
          <w:p w:rsidR="003F091D" w:rsidRPr="007E5B72" w:rsidRDefault="003F091D" w:rsidP="00F27E10">
            <w:pPr>
              <w:rPr>
                <w:rFonts w:cs="Times New Roman"/>
              </w:rPr>
            </w:pPr>
            <w:r w:rsidRPr="007E5B72">
              <w:rPr>
                <w:rFonts w:cs="Times New Roman"/>
                <w:b/>
              </w:rPr>
              <w:t>“Transportation Infrastructure: Pathway to Vitality and Growth”</w:t>
            </w:r>
          </w:p>
          <w:p w:rsidR="003F091D" w:rsidRDefault="003F091D" w:rsidP="00F27E10">
            <w:pPr>
              <w:pStyle w:val="ListParagraph"/>
              <w:numPr>
                <w:ilvl w:val="0"/>
                <w:numId w:val="8"/>
              </w:numPr>
              <w:spacing w:after="0" w:line="240" w:lineRule="auto"/>
              <w:rPr>
                <w:rFonts w:cs="Times New Roman"/>
              </w:rPr>
            </w:pPr>
            <w:r>
              <w:rPr>
                <w:rFonts w:cs="Times New Roman"/>
              </w:rPr>
              <w:t>Eli Cuelho, Western Transportation Institute</w:t>
            </w:r>
          </w:p>
          <w:p w:rsidR="003F091D" w:rsidRDefault="003F091D" w:rsidP="00F27E10">
            <w:pPr>
              <w:pStyle w:val="ListParagraph"/>
              <w:numPr>
                <w:ilvl w:val="0"/>
                <w:numId w:val="8"/>
              </w:numPr>
              <w:spacing w:after="0" w:line="240" w:lineRule="auto"/>
              <w:rPr>
                <w:rFonts w:cs="Times New Roman"/>
              </w:rPr>
            </w:pPr>
            <w:r>
              <w:rPr>
                <w:rFonts w:cs="Times New Roman"/>
              </w:rPr>
              <w:t>Q&amp;A</w:t>
            </w:r>
          </w:p>
          <w:p w:rsidR="003F091D" w:rsidRPr="007E5B72" w:rsidRDefault="003F091D" w:rsidP="00F27E10">
            <w:pPr>
              <w:rPr>
                <w:rFonts w:cs="Times New Roman"/>
                <w:b/>
              </w:rPr>
            </w:pPr>
            <w:r w:rsidRPr="007E5B72">
              <w:rPr>
                <w:rFonts w:cs="Times New Roman"/>
                <w:b/>
              </w:rPr>
              <w:t>“ASTM International: Overview and Collaboration with West Africa”</w:t>
            </w:r>
          </w:p>
          <w:p w:rsidR="003F091D" w:rsidRDefault="003F091D" w:rsidP="00F27E10">
            <w:pPr>
              <w:pStyle w:val="ListParagraph"/>
              <w:numPr>
                <w:ilvl w:val="0"/>
                <w:numId w:val="8"/>
              </w:numPr>
              <w:spacing w:after="0" w:line="240" w:lineRule="auto"/>
              <w:rPr>
                <w:rFonts w:cs="Times New Roman"/>
              </w:rPr>
            </w:pPr>
            <w:r>
              <w:rPr>
                <w:rFonts w:cs="Times New Roman"/>
              </w:rPr>
              <w:t>Kim Simms, ASTM International</w:t>
            </w:r>
          </w:p>
          <w:p w:rsidR="003F091D" w:rsidRPr="00AD2A35" w:rsidRDefault="003F091D" w:rsidP="00F27E10">
            <w:pPr>
              <w:pStyle w:val="ListParagraph"/>
              <w:numPr>
                <w:ilvl w:val="0"/>
                <w:numId w:val="8"/>
              </w:numPr>
              <w:spacing w:after="0" w:line="240" w:lineRule="auto"/>
              <w:rPr>
                <w:rFonts w:cs="Times New Roman"/>
              </w:rPr>
            </w:pPr>
            <w:r>
              <w:rPr>
                <w:rFonts w:cs="Times New Roman"/>
              </w:rPr>
              <w:t>Q&amp;A</w:t>
            </w:r>
          </w:p>
        </w:tc>
      </w:tr>
      <w:tr w:rsidR="003F091D" w:rsidTr="00F27E10">
        <w:tc>
          <w:tcPr>
            <w:tcW w:w="2178" w:type="dxa"/>
          </w:tcPr>
          <w:p w:rsidR="003F091D" w:rsidRDefault="003F091D" w:rsidP="00F27E10">
            <w:pPr>
              <w:rPr>
                <w:rFonts w:eastAsiaTheme="minorHAnsi" w:cs="Times New Roman"/>
                <w:lang w:eastAsia="en-US"/>
              </w:rPr>
            </w:pPr>
            <w:r>
              <w:rPr>
                <w:rFonts w:eastAsiaTheme="minorHAnsi" w:cs="Times New Roman"/>
                <w:lang w:eastAsia="en-US"/>
              </w:rPr>
              <w:t xml:space="preserve">12:30pm – 2:00pm </w:t>
            </w:r>
          </w:p>
        </w:tc>
        <w:tc>
          <w:tcPr>
            <w:tcW w:w="7758" w:type="dxa"/>
          </w:tcPr>
          <w:p w:rsidR="003F091D" w:rsidRPr="006440AC" w:rsidRDefault="003F091D" w:rsidP="00F27E10">
            <w:pPr>
              <w:rPr>
                <w:rFonts w:eastAsiaTheme="minorHAnsi" w:cs="Times New Roman"/>
                <w:b/>
                <w:lang w:eastAsia="en-US"/>
              </w:rPr>
            </w:pPr>
            <w:r w:rsidRPr="006440AC">
              <w:rPr>
                <w:rFonts w:eastAsiaTheme="minorHAnsi" w:cs="Times New Roman"/>
                <w:b/>
                <w:lang w:eastAsia="en-US"/>
              </w:rPr>
              <w:t>LUNCH</w:t>
            </w:r>
            <w:r>
              <w:rPr>
                <w:rFonts w:eastAsiaTheme="minorHAnsi" w:cs="Times New Roman"/>
                <w:b/>
                <w:lang w:eastAsia="en-US"/>
              </w:rPr>
              <w:t xml:space="preserve"> </w:t>
            </w:r>
          </w:p>
        </w:tc>
      </w:tr>
      <w:tr w:rsidR="003F091D" w:rsidTr="00F27E10">
        <w:tc>
          <w:tcPr>
            <w:tcW w:w="2178" w:type="dxa"/>
          </w:tcPr>
          <w:p w:rsidR="003F091D" w:rsidRDefault="003F091D" w:rsidP="00F27E10">
            <w:pPr>
              <w:rPr>
                <w:rFonts w:eastAsiaTheme="minorHAnsi" w:cs="Times New Roman"/>
                <w:lang w:eastAsia="en-US"/>
              </w:rPr>
            </w:pPr>
            <w:r>
              <w:rPr>
                <w:rFonts w:eastAsiaTheme="minorHAnsi" w:cs="Times New Roman"/>
                <w:lang w:eastAsia="en-US"/>
              </w:rPr>
              <w:t>2:00 – 3:30pm</w:t>
            </w:r>
          </w:p>
        </w:tc>
        <w:tc>
          <w:tcPr>
            <w:tcW w:w="7758" w:type="dxa"/>
          </w:tcPr>
          <w:p w:rsidR="003F091D" w:rsidRPr="006440AC" w:rsidRDefault="003F091D" w:rsidP="00F27E10">
            <w:pPr>
              <w:rPr>
                <w:rFonts w:eastAsiaTheme="minorHAnsi" w:cs="Times New Roman"/>
                <w:b/>
                <w:lang w:eastAsia="en-US"/>
              </w:rPr>
            </w:pPr>
            <w:r w:rsidRPr="006440AC">
              <w:rPr>
                <w:rFonts w:eastAsiaTheme="minorHAnsi" w:cs="Times New Roman"/>
                <w:b/>
                <w:lang w:eastAsia="en-US"/>
              </w:rPr>
              <w:t>Water: State-of-Play</w:t>
            </w:r>
            <w:r>
              <w:rPr>
                <w:rFonts w:eastAsiaTheme="minorHAnsi" w:cs="Times New Roman"/>
                <w:b/>
                <w:lang w:eastAsia="en-US"/>
              </w:rPr>
              <w:t xml:space="preserve"> in Ghana</w:t>
            </w:r>
          </w:p>
          <w:p w:rsidR="003F091D" w:rsidRPr="00902067" w:rsidRDefault="003F091D" w:rsidP="00F27E10">
            <w:pPr>
              <w:pStyle w:val="ListParagraph"/>
              <w:numPr>
                <w:ilvl w:val="0"/>
                <w:numId w:val="8"/>
              </w:numPr>
              <w:spacing w:after="0" w:line="240" w:lineRule="auto"/>
              <w:rPr>
                <w:rFonts w:cs="Times New Roman"/>
              </w:rPr>
            </w:pPr>
            <w:r>
              <w:rPr>
                <w:rFonts w:cs="Times New Roman"/>
              </w:rPr>
              <w:t>Ghanaian Speaker</w:t>
            </w:r>
          </w:p>
          <w:p w:rsidR="003F091D" w:rsidRDefault="003F091D" w:rsidP="00F27E10">
            <w:pPr>
              <w:pStyle w:val="ListParagraph"/>
              <w:numPr>
                <w:ilvl w:val="0"/>
                <w:numId w:val="8"/>
              </w:numPr>
              <w:spacing w:after="0" w:line="240" w:lineRule="auto"/>
              <w:contextualSpacing w:val="0"/>
              <w:rPr>
                <w:rFonts w:cs="Times New Roman"/>
              </w:rPr>
            </w:pPr>
            <w:r>
              <w:rPr>
                <w:rFonts w:cs="Times New Roman"/>
              </w:rPr>
              <w:t>Q&amp;A</w:t>
            </w:r>
          </w:p>
          <w:p w:rsidR="003F091D" w:rsidRDefault="003F091D" w:rsidP="00F27E10">
            <w:pPr>
              <w:rPr>
                <w:rFonts w:cs="Times New Roman"/>
                <w:b/>
              </w:rPr>
            </w:pPr>
            <w:r>
              <w:rPr>
                <w:rFonts w:cs="Times New Roman"/>
                <w:b/>
              </w:rPr>
              <w:t>“Standards in the U.S. Water System”</w:t>
            </w:r>
          </w:p>
          <w:p w:rsidR="003F091D" w:rsidRPr="006440AC" w:rsidRDefault="003F091D" w:rsidP="00F27E10">
            <w:pPr>
              <w:pStyle w:val="ListParagraph"/>
              <w:numPr>
                <w:ilvl w:val="0"/>
                <w:numId w:val="8"/>
              </w:numPr>
              <w:spacing w:after="0" w:line="240" w:lineRule="auto"/>
              <w:rPr>
                <w:rFonts w:cs="Times New Roman"/>
                <w:b/>
              </w:rPr>
            </w:pPr>
            <w:r>
              <w:rPr>
                <w:rFonts w:cs="Times New Roman"/>
              </w:rPr>
              <w:t>Frank Kurtz, American Water Works Association (AWWA)</w:t>
            </w:r>
          </w:p>
          <w:p w:rsidR="003F091D" w:rsidRPr="001D3E25" w:rsidRDefault="003F091D" w:rsidP="00F27E10">
            <w:pPr>
              <w:pStyle w:val="ListParagraph"/>
              <w:numPr>
                <w:ilvl w:val="0"/>
                <w:numId w:val="8"/>
              </w:numPr>
              <w:spacing w:after="0" w:line="240" w:lineRule="auto"/>
              <w:contextualSpacing w:val="0"/>
              <w:rPr>
                <w:rFonts w:cs="Times New Roman"/>
              </w:rPr>
            </w:pPr>
            <w:r>
              <w:rPr>
                <w:rFonts w:cs="Times New Roman"/>
              </w:rPr>
              <w:t>Q&amp;A</w:t>
            </w:r>
          </w:p>
        </w:tc>
      </w:tr>
      <w:tr w:rsidR="003F091D" w:rsidTr="00F27E10">
        <w:tc>
          <w:tcPr>
            <w:tcW w:w="2178" w:type="dxa"/>
          </w:tcPr>
          <w:p w:rsidR="003F091D" w:rsidRDefault="003F091D" w:rsidP="00F27E10">
            <w:pPr>
              <w:rPr>
                <w:rFonts w:eastAsiaTheme="minorHAnsi" w:cs="Times New Roman"/>
                <w:lang w:eastAsia="en-US"/>
              </w:rPr>
            </w:pPr>
            <w:r>
              <w:rPr>
                <w:rFonts w:eastAsiaTheme="minorHAnsi" w:cs="Times New Roman"/>
                <w:lang w:eastAsia="en-US"/>
              </w:rPr>
              <w:t xml:space="preserve">3:30 – 3:45pm </w:t>
            </w:r>
          </w:p>
        </w:tc>
        <w:tc>
          <w:tcPr>
            <w:tcW w:w="7758" w:type="dxa"/>
          </w:tcPr>
          <w:p w:rsidR="003F091D" w:rsidRPr="0023548D" w:rsidRDefault="003F091D" w:rsidP="00F27E10">
            <w:pPr>
              <w:rPr>
                <w:rFonts w:eastAsiaTheme="minorHAnsi" w:cs="Times New Roman"/>
                <w:b/>
                <w:lang w:eastAsia="en-US"/>
              </w:rPr>
            </w:pPr>
            <w:r w:rsidRPr="0023548D">
              <w:rPr>
                <w:rFonts w:eastAsiaTheme="minorHAnsi" w:cs="Times New Roman"/>
                <w:b/>
                <w:lang w:eastAsia="en-US"/>
              </w:rPr>
              <w:t>TEA/COFFEE BREAK</w:t>
            </w:r>
          </w:p>
        </w:tc>
      </w:tr>
      <w:tr w:rsidR="003F091D" w:rsidTr="00F27E10">
        <w:tc>
          <w:tcPr>
            <w:tcW w:w="2178" w:type="dxa"/>
          </w:tcPr>
          <w:p w:rsidR="003F091D" w:rsidRDefault="003F091D" w:rsidP="00F27E10">
            <w:pPr>
              <w:rPr>
                <w:rFonts w:eastAsiaTheme="minorHAnsi" w:cs="Times New Roman"/>
                <w:lang w:eastAsia="en-US"/>
              </w:rPr>
            </w:pPr>
            <w:r>
              <w:rPr>
                <w:rFonts w:eastAsiaTheme="minorHAnsi" w:cs="Times New Roman"/>
                <w:lang w:eastAsia="en-US"/>
              </w:rPr>
              <w:t xml:space="preserve">3:45 – 4:30pm </w:t>
            </w:r>
          </w:p>
        </w:tc>
        <w:tc>
          <w:tcPr>
            <w:tcW w:w="7758" w:type="dxa"/>
          </w:tcPr>
          <w:p w:rsidR="003F091D" w:rsidRDefault="003F091D" w:rsidP="00F27E10">
            <w:pPr>
              <w:rPr>
                <w:rFonts w:eastAsiaTheme="minorHAnsi" w:cs="Times New Roman"/>
                <w:b/>
                <w:lang w:eastAsia="en-US"/>
              </w:rPr>
            </w:pPr>
            <w:r>
              <w:rPr>
                <w:rFonts w:eastAsiaTheme="minorHAnsi" w:cs="Times New Roman"/>
                <w:b/>
                <w:lang w:eastAsia="en-US"/>
              </w:rPr>
              <w:t>Energy: State-of-Play in Ghanaian</w:t>
            </w:r>
          </w:p>
          <w:p w:rsidR="003F091D" w:rsidRDefault="003F091D" w:rsidP="00F27E10">
            <w:pPr>
              <w:pStyle w:val="ListParagraph"/>
              <w:numPr>
                <w:ilvl w:val="0"/>
                <w:numId w:val="8"/>
              </w:numPr>
              <w:spacing w:after="0" w:line="240" w:lineRule="auto"/>
              <w:contextualSpacing w:val="0"/>
              <w:rPr>
                <w:rFonts w:cs="Times New Roman"/>
              </w:rPr>
            </w:pPr>
            <w:r>
              <w:rPr>
                <w:rFonts w:cs="Times New Roman"/>
              </w:rPr>
              <w:t>Ghanaian</w:t>
            </w:r>
            <w:r w:rsidRPr="00AD2A35">
              <w:rPr>
                <w:rFonts w:cs="Times New Roman"/>
              </w:rPr>
              <w:t xml:space="preserve"> Speaker</w:t>
            </w:r>
          </w:p>
          <w:p w:rsidR="003F091D" w:rsidRPr="006440AC" w:rsidRDefault="003F091D" w:rsidP="00F27E10">
            <w:pPr>
              <w:pStyle w:val="ListParagraph"/>
              <w:numPr>
                <w:ilvl w:val="0"/>
                <w:numId w:val="8"/>
              </w:numPr>
              <w:spacing w:after="0" w:line="240" w:lineRule="auto"/>
              <w:rPr>
                <w:rFonts w:cs="Times New Roman"/>
                <w:b/>
              </w:rPr>
            </w:pPr>
            <w:r>
              <w:rPr>
                <w:rFonts w:cs="Times New Roman"/>
              </w:rPr>
              <w:t>Q&amp;A</w:t>
            </w:r>
          </w:p>
        </w:tc>
      </w:tr>
      <w:tr w:rsidR="003F091D" w:rsidTr="00F27E10">
        <w:tc>
          <w:tcPr>
            <w:tcW w:w="2178" w:type="dxa"/>
          </w:tcPr>
          <w:p w:rsidR="003F091D" w:rsidRDefault="003F091D" w:rsidP="00F27E10">
            <w:pPr>
              <w:rPr>
                <w:rFonts w:eastAsiaTheme="minorHAnsi" w:cs="Times New Roman"/>
                <w:lang w:eastAsia="en-US"/>
              </w:rPr>
            </w:pPr>
            <w:r>
              <w:rPr>
                <w:rFonts w:eastAsiaTheme="minorHAnsi" w:cs="Times New Roman"/>
                <w:lang w:eastAsia="en-US"/>
              </w:rPr>
              <w:t>4:30 – 5:00 pm</w:t>
            </w:r>
          </w:p>
        </w:tc>
        <w:tc>
          <w:tcPr>
            <w:tcW w:w="7758" w:type="dxa"/>
          </w:tcPr>
          <w:p w:rsidR="003F091D" w:rsidRPr="0023548D" w:rsidRDefault="003F091D" w:rsidP="00F27E10">
            <w:pPr>
              <w:rPr>
                <w:rFonts w:eastAsiaTheme="minorHAnsi" w:cs="Times New Roman"/>
                <w:b/>
                <w:lang w:eastAsia="en-US"/>
              </w:rPr>
            </w:pPr>
            <w:r>
              <w:rPr>
                <w:rFonts w:eastAsiaTheme="minorHAnsi" w:cs="Times New Roman"/>
                <w:b/>
                <w:lang w:eastAsia="en-US"/>
              </w:rPr>
              <w:t>Closing Remarks</w:t>
            </w:r>
          </w:p>
        </w:tc>
      </w:tr>
    </w:tbl>
    <w:p w:rsidR="00CD13A5" w:rsidRDefault="00CD13A5" w:rsidP="00CD13A5">
      <w:pPr>
        <w:pStyle w:val="NoSpacing"/>
        <w:jc w:val="center"/>
        <w:rPr>
          <w:rFonts w:cs="Times New Roman"/>
          <w:b/>
          <w:sz w:val="16"/>
          <w:szCs w:val="16"/>
        </w:rPr>
      </w:pPr>
    </w:p>
    <w:p w:rsidR="00A96350" w:rsidRDefault="00A96350" w:rsidP="00CD13A5">
      <w:pPr>
        <w:pStyle w:val="NoSpacing"/>
        <w:jc w:val="center"/>
        <w:rPr>
          <w:rFonts w:cs="Times New Roman"/>
          <w:b/>
          <w:sz w:val="16"/>
          <w:szCs w:val="16"/>
        </w:rPr>
      </w:pPr>
    </w:p>
    <w:p w:rsidR="001D3E25" w:rsidRDefault="001D3E25">
      <w:pPr>
        <w:rPr>
          <w:rFonts w:eastAsiaTheme="minorHAnsi" w:cs="Times New Roman"/>
          <w:b/>
          <w:sz w:val="32"/>
          <w:szCs w:val="32"/>
          <w:lang w:eastAsia="en-US"/>
        </w:rPr>
      </w:pPr>
      <w:r>
        <w:rPr>
          <w:rFonts w:cs="Times New Roman"/>
          <w:b/>
          <w:sz w:val="32"/>
          <w:szCs w:val="32"/>
        </w:rPr>
        <w:br w:type="page"/>
      </w:r>
    </w:p>
    <w:p w:rsidR="00EF6FCE" w:rsidRDefault="00EF6FCE" w:rsidP="00A11FE6">
      <w:pPr>
        <w:spacing w:after="0" w:line="240" w:lineRule="auto"/>
        <w:rPr>
          <w:rFonts w:eastAsiaTheme="minorHAnsi" w:cs="Times New Roman"/>
          <w:b/>
          <w:lang w:eastAsia="en-US"/>
        </w:rPr>
      </w:pPr>
    </w:p>
    <w:p w:rsidR="00EF6FCE" w:rsidRDefault="00EF6FCE" w:rsidP="00EF6FCE">
      <w:pPr>
        <w:jc w:val="center"/>
      </w:pPr>
      <w:r>
        <w:rPr>
          <w:noProof/>
        </w:rPr>
        <w:drawing>
          <wp:inline distT="0" distB="0" distL="0" distR="0" wp14:anchorId="7FAAEDCF" wp14:editId="5B720C58">
            <wp:extent cx="2400300" cy="983130"/>
            <wp:effectExtent l="0" t="0" r="0" b="7620"/>
            <wp:docPr id="1" name="Picture 1" descr="Image result for standard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ndards alli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349" cy="1022880"/>
                    </a:xfrm>
                    <a:prstGeom prst="rect">
                      <a:avLst/>
                    </a:prstGeom>
                    <a:noFill/>
                    <a:ln>
                      <a:noFill/>
                    </a:ln>
                  </pic:spPr>
                </pic:pic>
              </a:graphicData>
            </a:graphic>
          </wp:inline>
        </w:drawing>
      </w:r>
    </w:p>
    <w:p w:rsidR="00EF6FCE" w:rsidRPr="009E4745" w:rsidRDefault="00EF6FCE" w:rsidP="00EF6FCE">
      <w:pPr>
        <w:jc w:val="center"/>
        <w:rPr>
          <w:b/>
          <w:u w:val="single"/>
        </w:rPr>
      </w:pPr>
      <w:r w:rsidRPr="009E4745">
        <w:rPr>
          <w:b/>
          <w:u w:val="single"/>
        </w:rPr>
        <w:t>ABOUT STANDARDS ALLIANCE: A PUBLIC-PRIVATE PARTNERSHIP BETWEEN ANSI AND USAID</w:t>
      </w:r>
    </w:p>
    <w:p w:rsidR="00EF6FCE" w:rsidRPr="001E0354" w:rsidRDefault="00EF6FCE" w:rsidP="00066815">
      <w:pPr>
        <w:spacing w:after="120" w:line="240" w:lineRule="auto"/>
        <w:jc w:val="both"/>
        <w:rPr>
          <w:sz w:val="20"/>
          <w:szCs w:val="20"/>
        </w:rPr>
      </w:pPr>
      <w:r w:rsidRPr="001E0354">
        <w:rPr>
          <w:sz w:val="20"/>
          <w:szCs w:val="20"/>
        </w:rPr>
        <w:t>The Standards Alliance was announced by USAID in November 2012 as a new funding facility designed to provide capacity-building assistance to developing countries, specifically related to implementation of the World Trade Organization (WTO) Technical Barriers to Trade (TBT) Agreement. The main objectives of the program, which will inform the activities to be conducted, include:</w:t>
      </w:r>
    </w:p>
    <w:p w:rsidR="00EF6FCE" w:rsidRPr="001E0354" w:rsidRDefault="00EF6FCE" w:rsidP="00EF6FCE">
      <w:pPr>
        <w:pStyle w:val="ListParagraph"/>
        <w:numPr>
          <w:ilvl w:val="0"/>
          <w:numId w:val="3"/>
        </w:numPr>
        <w:spacing w:line="240" w:lineRule="auto"/>
        <w:rPr>
          <w:sz w:val="20"/>
          <w:szCs w:val="20"/>
        </w:rPr>
      </w:pPr>
      <w:r w:rsidRPr="001E0354">
        <w:rPr>
          <w:sz w:val="20"/>
          <w:szCs w:val="20"/>
        </w:rPr>
        <w:t>Increased understanding of WTO TBT principles</w:t>
      </w:r>
    </w:p>
    <w:p w:rsidR="00EF6FCE" w:rsidRPr="001E0354" w:rsidRDefault="00EF6FCE" w:rsidP="00EF6FCE">
      <w:pPr>
        <w:pStyle w:val="ListParagraph"/>
        <w:numPr>
          <w:ilvl w:val="0"/>
          <w:numId w:val="3"/>
        </w:numPr>
        <w:spacing w:line="240" w:lineRule="auto"/>
        <w:rPr>
          <w:sz w:val="20"/>
          <w:szCs w:val="20"/>
        </w:rPr>
      </w:pPr>
      <w:r w:rsidRPr="001E0354">
        <w:rPr>
          <w:sz w:val="20"/>
          <w:szCs w:val="20"/>
        </w:rPr>
        <w:t>Implementation of the Code of Good Practice for the Preparation, Adoption and Application of Standards</w:t>
      </w:r>
    </w:p>
    <w:p w:rsidR="00EF6FCE" w:rsidRPr="001E0354" w:rsidRDefault="00EF6FCE" w:rsidP="00EF6FCE">
      <w:pPr>
        <w:pStyle w:val="ListParagraph"/>
        <w:numPr>
          <w:ilvl w:val="0"/>
          <w:numId w:val="3"/>
        </w:numPr>
        <w:spacing w:line="240" w:lineRule="auto"/>
        <w:rPr>
          <w:sz w:val="20"/>
          <w:szCs w:val="20"/>
        </w:rPr>
      </w:pPr>
      <w:r w:rsidRPr="001E0354">
        <w:rPr>
          <w:sz w:val="20"/>
          <w:szCs w:val="20"/>
        </w:rPr>
        <w:t>Improved transparency in the development and/or modification of technical regulations</w:t>
      </w:r>
    </w:p>
    <w:p w:rsidR="00EF6FCE" w:rsidRDefault="00EF6FCE" w:rsidP="00EF6FCE">
      <w:pPr>
        <w:pStyle w:val="ListParagraph"/>
        <w:numPr>
          <w:ilvl w:val="0"/>
          <w:numId w:val="3"/>
        </w:numPr>
        <w:spacing w:line="240" w:lineRule="auto"/>
        <w:rPr>
          <w:sz w:val="20"/>
          <w:szCs w:val="20"/>
        </w:rPr>
      </w:pPr>
      <w:r w:rsidRPr="001E0354">
        <w:rPr>
          <w:sz w:val="20"/>
          <w:szCs w:val="20"/>
        </w:rPr>
        <w:t>More robust and transparent engagement with the private sector in standards development and use</w:t>
      </w:r>
      <w:r>
        <w:rPr>
          <w:sz w:val="20"/>
          <w:szCs w:val="20"/>
        </w:rPr>
        <w:t>.</w:t>
      </w:r>
    </w:p>
    <w:p w:rsidR="00EF6FCE" w:rsidRPr="00704761" w:rsidRDefault="00EF6FCE" w:rsidP="00EF6FCE">
      <w:pPr>
        <w:spacing w:line="240" w:lineRule="auto"/>
        <w:rPr>
          <w:sz w:val="20"/>
          <w:szCs w:val="20"/>
        </w:rPr>
      </w:pPr>
    </w:p>
    <w:p w:rsidR="00EF6FCE" w:rsidRDefault="00EF6FCE" w:rsidP="00EF6FCE">
      <w:pPr>
        <w:jc w:val="center"/>
        <w:rPr>
          <w:b/>
          <w:u w:val="single"/>
        </w:rPr>
      </w:pPr>
      <w:r>
        <w:rPr>
          <w:noProof/>
        </w:rPr>
        <w:drawing>
          <wp:inline distT="0" distB="0" distL="0" distR="0" wp14:anchorId="41506668" wp14:editId="447586D6">
            <wp:extent cx="2310341" cy="704850"/>
            <wp:effectExtent l="0" t="0" r="0" b="0"/>
            <wp:docPr id="2" name="Picture 2" descr="Image result for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sa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471" cy="717703"/>
                    </a:xfrm>
                    <a:prstGeom prst="rect">
                      <a:avLst/>
                    </a:prstGeom>
                    <a:noFill/>
                    <a:ln>
                      <a:noFill/>
                    </a:ln>
                  </pic:spPr>
                </pic:pic>
              </a:graphicData>
            </a:graphic>
          </wp:inline>
        </w:drawing>
      </w:r>
    </w:p>
    <w:p w:rsidR="00EF6FCE" w:rsidRPr="009E4745" w:rsidRDefault="00EF6FCE" w:rsidP="00EF6FCE">
      <w:pPr>
        <w:jc w:val="center"/>
        <w:rPr>
          <w:b/>
          <w:u w:val="single"/>
        </w:rPr>
      </w:pPr>
      <w:r w:rsidRPr="009E4745">
        <w:rPr>
          <w:b/>
          <w:u w:val="single"/>
        </w:rPr>
        <w:t>ABOUT USAID</w:t>
      </w:r>
    </w:p>
    <w:p w:rsidR="00EF6FCE" w:rsidRDefault="00EF6FCE" w:rsidP="00066815">
      <w:pPr>
        <w:spacing w:after="0" w:line="240" w:lineRule="auto"/>
        <w:jc w:val="both"/>
        <w:rPr>
          <w:sz w:val="20"/>
          <w:szCs w:val="20"/>
        </w:rPr>
      </w:pPr>
      <w:r w:rsidRPr="001E0354">
        <w:rPr>
          <w:sz w:val="20"/>
          <w:szCs w:val="20"/>
        </w:rPr>
        <w:t>The U.S. Agency for International Development (USAID) assists U.S. foreign policy by administering the U.S. foreign assistance program in more than 80 countries worldwide. USAID provides humanitarian assistance and economic support with the goal of promoting international good will, global development, and the expansion of stable, democratic societies and open financial markets.</w:t>
      </w:r>
    </w:p>
    <w:p w:rsidR="00EF6FCE" w:rsidRPr="001E0354" w:rsidRDefault="00EF6FCE" w:rsidP="00EF6FCE">
      <w:pPr>
        <w:spacing w:line="240" w:lineRule="auto"/>
        <w:rPr>
          <w:sz w:val="20"/>
          <w:szCs w:val="20"/>
        </w:rPr>
      </w:pPr>
    </w:p>
    <w:p w:rsidR="00EF6FCE" w:rsidRPr="001E0354" w:rsidRDefault="00EF6FCE" w:rsidP="00EF6FCE">
      <w:pPr>
        <w:jc w:val="center"/>
        <w:rPr>
          <w:sz w:val="20"/>
          <w:szCs w:val="20"/>
        </w:rPr>
      </w:pPr>
      <w:r>
        <w:rPr>
          <w:noProof/>
        </w:rPr>
        <w:drawing>
          <wp:inline distT="0" distB="0" distL="0" distR="0" wp14:anchorId="6BC29E86" wp14:editId="24487244">
            <wp:extent cx="2447925" cy="912552"/>
            <wp:effectExtent l="0" t="0" r="0" b="1905"/>
            <wp:docPr id="4" name="Picture 4" descr="Image result for 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nsi"/>
                    <pic:cNvPicPr>
                      <a:picLocks noChangeAspect="1" noChangeArrowheads="1"/>
                    </pic:cNvPicPr>
                  </pic:nvPicPr>
                  <pic:blipFill rotWithShape="1">
                    <a:blip r:embed="rId10">
                      <a:extLst>
                        <a:ext uri="{28A0092B-C50C-407E-A947-70E740481C1C}">
                          <a14:useLocalDpi xmlns:a14="http://schemas.microsoft.com/office/drawing/2010/main" val="0"/>
                        </a:ext>
                      </a:extLst>
                    </a:blip>
                    <a:srcRect t="7663" b="11464"/>
                    <a:stretch/>
                  </pic:blipFill>
                  <pic:spPr bwMode="auto">
                    <a:xfrm>
                      <a:off x="0" y="0"/>
                      <a:ext cx="2499278" cy="931695"/>
                    </a:xfrm>
                    <a:prstGeom prst="rect">
                      <a:avLst/>
                    </a:prstGeom>
                    <a:noFill/>
                    <a:ln>
                      <a:noFill/>
                    </a:ln>
                    <a:extLst>
                      <a:ext uri="{53640926-AAD7-44D8-BBD7-CCE9431645EC}">
                        <a14:shadowObscured xmlns:a14="http://schemas.microsoft.com/office/drawing/2010/main"/>
                      </a:ext>
                    </a:extLst>
                  </pic:spPr>
                </pic:pic>
              </a:graphicData>
            </a:graphic>
          </wp:inline>
        </w:drawing>
      </w:r>
    </w:p>
    <w:p w:rsidR="00EF6FCE" w:rsidRPr="009E4745" w:rsidRDefault="00EF6FCE" w:rsidP="00EF6FCE">
      <w:pPr>
        <w:jc w:val="center"/>
        <w:rPr>
          <w:b/>
          <w:u w:val="single"/>
        </w:rPr>
      </w:pPr>
      <w:r w:rsidRPr="009E4745">
        <w:rPr>
          <w:b/>
          <w:u w:val="single"/>
        </w:rPr>
        <w:t>ABOUT ANSI</w:t>
      </w:r>
    </w:p>
    <w:p w:rsidR="00EF6FCE" w:rsidRDefault="00EF6FCE" w:rsidP="00066815">
      <w:pPr>
        <w:spacing w:line="240" w:lineRule="auto"/>
        <w:jc w:val="both"/>
        <w:rPr>
          <w:sz w:val="20"/>
          <w:szCs w:val="20"/>
        </w:rPr>
      </w:pPr>
      <w:r w:rsidRPr="001E0354">
        <w:rPr>
          <w:sz w:val="20"/>
          <w:szCs w:val="20"/>
        </w:rPr>
        <w:t>The American National Standards Institute (ANSI) is a private non-profit organization whose mission is to enhance U.S. global competitiveness and the American quality of life by promoting, facilitating, and safeguarding the integrity of the voluntary standardization and conformity assessment system. Its membership is made up of businesses, professional societies and trade associations, standards developers, government agencies, and consumer and labor organizations.</w:t>
      </w:r>
    </w:p>
    <w:p w:rsidR="00EF6FCE" w:rsidRDefault="00EF6FCE" w:rsidP="00A11FE6">
      <w:pPr>
        <w:spacing w:after="0" w:line="240" w:lineRule="auto"/>
        <w:rPr>
          <w:rFonts w:eastAsiaTheme="minorHAnsi" w:cs="Times New Roman"/>
          <w:b/>
          <w:lang w:eastAsia="en-US"/>
        </w:rPr>
      </w:pPr>
    </w:p>
    <w:p w:rsidR="00EF6FCE" w:rsidRDefault="00EF6FCE" w:rsidP="00A11FE6">
      <w:pPr>
        <w:spacing w:after="0" w:line="240" w:lineRule="auto"/>
        <w:rPr>
          <w:rFonts w:eastAsiaTheme="minorHAnsi" w:cs="Times New Roman"/>
          <w:b/>
          <w:lang w:eastAsia="en-US"/>
        </w:rPr>
      </w:pPr>
    </w:p>
    <w:p w:rsidR="00EF6FCE" w:rsidRDefault="00EF6FCE" w:rsidP="00A11FE6">
      <w:pPr>
        <w:spacing w:after="0" w:line="240" w:lineRule="auto"/>
        <w:rPr>
          <w:rFonts w:eastAsiaTheme="minorHAnsi" w:cs="Times New Roman"/>
          <w:b/>
          <w:lang w:eastAsia="en-US"/>
        </w:rPr>
      </w:pPr>
    </w:p>
    <w:p w:rsidR="00066815" w:rsidRDefault="00066815" w:rsidP="00A11FE6">
      <w:pPr>
        <w:spacing w:after="0" w:line="240" w:lineRule="auto"/>
        <w:rPr>
          <w:rFonts w:eastAsiaTheme="minorHAnsi" w:cs="Times New Roman"/>
          <w:b/>
          <w:sz w:val="12"/>
          <w:szCs w:val="12"/>
          <w:lang w:eastAsia="en-US"/>
        </w:rPr>
      </w:pPr>
    </w:p>
    <w:p w:rsidR="00A50FFD" w:rsidRPr="00A50FFD" w:rsidRDefault="00A50FFD" w:rsidP="00A11FE6">
      <w:pPr>
        <w:spacing w:after="0" w:line="240" w:lineRule="auto"/>
        <w:rPr>
          <w:rFonts w:eastAsiaTheme="minorHAnsi" w:cs="Times New Roman"/>
          <w:b/>
          <w:sz w:val="12"/>
          <w:szCs w:val="12"/>
          <w:lang w:eastAsia="en-US"/>
        </w:rPr>
      </w:pPr>
    </w:p>
    <w:p w:rsidR="00EF6FCE" w:rsidRPr="001E0354" w:rsidRDefault="00EF6FCE" w:rsidP="00EF6FCE">
      <w:pPr>
        <w:jc w:val="center"/>
        <w:rPr>
          <w:sz w:val="20"/>
          <w:szCs w:val="20"/>
        </w:rPr>
      </w:pPr>
      <w:r>
        <w:rPr>
          <w:noProof/>
        </w:rPr>
        <w:lastRenderedPageBreak/>
        <w:drawing>
          <wp:inline distT="0" distB="0" distL="0" distR="0" wp14:anchorId="193DFA90" wp14:editId="79C21331">
            <wp:extent cx="2320120" cy="542159"/>
            <wp:effectExtent l="0" t="0" r="4445" b="0"/>
            <wp:docPr id="6" name="Picture 6" descr="ASTM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M Internatio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5518" cy="543420"/>
                    </a:xfrm>
                    <a:prstGeom prst="rect">
                      <a:avLst/>
                    </a:prstGeom>
                    <a:noFill/>
                    <a:ln>
                      <a:noFill/>
                    </a:ln>
                  </pic:spPr>
                </pic:pic>
              </a:graphicData>
            </a:graphic>
          </wp:inline>
        </w:drawing>
      </w:r>
    </w:p>
    <w:p w:rsidR="00EF6FCE" w:rsidRPr="009E4745" w:rsidRDefault="00EF6FCE" w:rsidP="0080028F">
      <w:pPr>
        <w:spacing w:after="120"/>
        <w:jc w:val="center"/>
        <w:rPr>
          <w:b/>
          <w:u w:val="single"/>
        </w:rPr>
      </w:pPr>
      <w:r w:rsidRPr="009E4745">
        <w:rPr>
          <w:b/>
          <w:u w:val="single"/>
        </w:rPr>
        <w:t>About ASTM International</w:t>
      </w:r>
    </w:p>
    <w:p w:rsidR="00EF6FCE" w:rsidRPr="0080028F" w:rsidRDefault="00EF6FCE" w:rsidP="0080028F">
      <w:pPr>
        <w:spacing w:after="0" w:line="240" w:lineRule="auto"/>
        <w:jc w:val="both"/>
        <w:rPr>
          <w:sz w:val="19"/>
          <w:szCs w:val="19"/>
        </w:rPr>
      </w:pPr>
      <w:r w:rsidRPr="0080028F">
        <w:rPr>
          <w:sz w:val="19"/>
          <w:szCs w:val="19"/>
        </w:rPr>
        <w:t>Over 12,000 ASTM standards operate globally. Defined and set by ASTM, they improve the lives of millions every day. Combined with innovative business services, ASTM standards enhance performance and help everyone have confidence in the things they buy and use – from the toy in a child’s hand to the aircraft overhead. Working across borders, disciplines and industries ASTM harnesses the expertise of over 30,000 members to create consensus and improve performance in manufacturing and materials, products and processes, systems and services.</w:t>
      </w:r>
    </w:p>
    <w:p w:rsidR="00EF6FCE" w:rsidRDefault="00EF6FCE" w:rsidP="00066815">
      <w:pPr>
        <w:spacing w:after="0" w:line="240" w:lineRule="auto"/>
        <w:jc w:val="both"/>
        <w:rPr>
          <w:rFonts w:eastAsiaTheme="minorHAnsi" w:cs="Times New Roman"/>
          <w:b/>
          <w:lang w:eastAsia="en-US"/>
        </w:rPr>
      </w:pPr>
      <w:r>
        <w:rPr>
          <w:rFonts w:eastAsiaTheme="minorHAnsi" w:cs="Times New Roman"/>
          <w:b/>
          <w:noProof/>
        </w:rPr>
        <w:drawing>
          <wp:anchor distT="0" distB="0" distL="114300" distR="114300" simplePos="0" relativeHeight="251658240" behindDoc="1" locked="0" layoutInCell="1" allowOverlap="1" wp14:anchorId="5AEAC168" wp14:editId="7B0AAC9D">
            <wp:simplePos x="0" y="0"/>
            <wp:positionH relativeFrom="column">
              <wp:align>center</wp:align>
            </wp:positionH>
            <wp:positionV relativeFrom="paragraph">
              <wp:posOffset>154940</wp:posOffset>
            </wp:positionV>
            <wp:extent cx="1689735" cy="889635"/>
            <wp:effectExtent l="0" t="0" r="5715" b="5715"/>
            <wp:wrapTight wrapText="bothSides">
              <wp:wrapPolygon edited="0">
                <wp:start x="0" y="0"/>
                <wp:lineTo x="0" y="21276"/>
                <wp:lineTo x="21430" y="21276"/>
                <wp:lineTo x="21430" y="0"/>
                <wp:lineTo x="0" y="0"/>
              </wp:wrapPolygon>
            </wp:wrapTight>
            <wp:docPr id="3" name="Picture 3" descr="C:\Users\djankowski\Desktop\AW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ankowski\Desktop\AWW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203" cy="8910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FCE" w:rsidRDefault="00EF6FCE" w:rsidP="00066815">
      <w:pPr>
        <w:spacing w:after="0" w:line="240" w:lineRule="auto"/>
        <w:jc w:val="both"/>
        <w:rPr>
          <w:rFonts w:eastAsiaTheme="minorHAnsi" w:cs="Times New Roman"/>
          <w:b/>
          <w:lang w:eastAsia="en-US"/>
        </w:rPr>
      </w:pPr>
    </w:p>
    <w:p w:rsidR="00EF6FCE" w:rsidRDefault="00EF6FCE" w:rsidP="00066815">
      <w:pPr>
        <w:spacing w:after="0" w:line="240" w:lineRule="auto"/>
        <w:jc w:val="both"/>
        <w:rPr>
          <w:rFonts w:eastAsiaTheme="minorHAnsi" w:cs="Times New Roman"/>
          <w:b/>
          <w:lang w:eastAsia="en-US"/>
        </w:rPr>
      </w:pPr>
    </w:p>
    <w:p w:rsidR="00EF6FCE" w:rsidRDefault="00EF6FCE" w:rsidP="00066815">
      <w:pPr>
        <w:jc w:val="both"/>
        <w:rPr>
          <w:b/>
          <w:u w:val="single"/>
        </w:rPr>
      </w:pPr>
    </w:p>
    <w:p w:rsidR="00EF6FCE" w:rsidRDefault="00EF6FCE" w:rsidP="00066815">
      <w:pPr>
        <w:jc w:val="both"/>
        <w:rPr>
          <w:b/>
          <w:u w:val="single"/>
        </w:rPr>
      </w:pPr>
    </w:p>
    <w:p w:rsidR="00EF6FCE" w:rsidRPr="009E4745" w:rsidRDefault="00EF6FCE" w:rsidP="0080028F">
      <w:pPr>
        <w:spacing w:after="120"/>
        <w:jc w:val="center"/>
        <w:rPr>
          <w:b/>
          <w:u w:val="single"/>
        </w:rPr>
      </w:pPr>
      <w:r w:rsidRPr="009E4745">
        <w:rPr>
          <w:b/>
          <w:u w:val="single"/>
        </w:rPr>
        <w:t xml:space="preserve">ABOUT </w:t>
      </w:r>
      <w:r>
        <w:rPr>
          <w:b/>
          <w:u w:val="single"/>
        </w:rPr>
        <w:t>AWWA</w:t>
      </w:r>
    </w:p>
    <w:p w:rsidR="00A50FFD" w:rsidRPr="0080028F" w:rsidRDefault="00EF6FCE" w:rsidP="00066815">
      <w:pPr>
        <w:spacing w:after="0" w:line="240" w:lineRule="auto"/>
        <w:jc w:val="both"/>
        <w:rPr>
          <w:sz w:val="19"/>
          <w:szCs w:val="19"/>
        </w:rPr>
      </w:pPr>
      <w:r w:rsidRPr="0080028F">
        <w:rPr>
          <w:sz w:val="19"/>
          <w:szCs w:val="19"/>
        </w:rPr>
        <w:t>Established in 1881, the American Water Works Association is the largest nonprofit, scientific and educational association dedicated to managing and treating water, the world’s most important resource. With approximately 50,000 members, AWWA provides solutions to improve public health, protect the environment, strengthen the economy and enhance our quality of life.</w:t>
      </w:r>
    </w:p>
    <w:p w:rsidR="00A50FFD" w:rsidRDefault="00A50FFD" w:rsidP="00066815">
      <w:pPr>
        <w:spacing w:after="0" w:line="240" w:lineRule="auto"/>
        <w:jc w:val="both"/>
        <w:rPr>
          <w:sz w:val="20"/>
          <w:szCs w:val="20"/>
        </w:rPr>
      </w:pPr>
    </w:p>
    <w:p w:rsidR="00EF6FCE" w:rsidRPr="00EF6FCE" w:rsidRDefault="00A50FFD" w:rsidP="00066815">
      <w:pPr>
        <w:spacing w:after="0" w:line="240" w:lineRule="auto"/>
        <w:jc w:val="both"/>
        <w:rPr>
          <w:sz w:val="20"/>
          <w:szCs w:val="20"/>
        </w:rPr>
      </w:pPr>
      <w:r>
        <w:rPr>
          <w:noProof/>
        </w:rPr>
        <w:drawing>
          <wp:anchor distT="0" distB="0" distL="114300" distR="114300" simplePos="0" relativeHeight="251659264" behindDoc="1" locked="0" layoutInCell="1" allowOverlap="1" wp14:anchorId="2CF381DE" wp14:editId="14C9E89C">
            <wp:simplePos x="0" y="0"/>
            <wp:positionH relativeFrom="column">
              <wp:align>center</wp:align>
            </wp:positionH>
            <wp:positionV relativeFrom="paragraph">
              <wp:posOffset>0</wp:posOffset>
            </wp:positionV>
            <wp:extent cx="2155825" cy="401955"/>
            <wp:effectExtent l="0" t="0" r="0" b="0"/>
            <wp:wrapTight wrapText="bothSides">
              <wp:wrapPolygon edited="0">
                <wp:start x="0" y="0"/>
                <wp:lineTo x="0" y="20474"/>
                <wp:lineTo x="21377" y="20474"/>
                <wp:lineTo x="21377" y="0"/>
                <wp:lineTo x="0" y="0"/>
              </wp:wrapPolygon>
            </wp:wrapTight>
            <wp:docPr id="5" name="Picture 5" descr="http://worldloop.org/wp-content/uploads/2013/11/DEL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loop.org/wp-content/uploads/2013/11/DEL_CO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6798" cy="4025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FCE" w:rsidRDefault="00EF6FCE" w:rsidP="00066815">
      <w:pPr>
        <w:spacing w:after="0" w:line="240" w:lineRule="auto"/>
        <w:jc w:val="both"/>
        <w:rPr>
          <w:rFonts w:eastAsiaTheme="minorHAnsi" w:cs="Times New Roman"/>
          <w:b/>
          <w:lang w:eastAsia="en-US"/>
        </w:rPr>
      </w:pPr>
    </w:p>
    <w:p w:rsidR="00EF6FCE" w:rsidRDefault="00EF6FCE" w:rsidP="00066815">
      <w:pPr>
        <w:spacing w:after="0" w:line="240" w:lineRule="auto"/>
        <w:jc w:val="both"/>
        <w:rPr>
          <w:rFonts w:eastAsiaTheme="minorHAnsi" w:cs="Times New Roman"/>
          <w:b/>
          <w:lang w:eastAsia="en-US"/>
        </w:rPr>
      </w:pPr>
    </w:p>
    <w:p w:rsidR="00EF6FCE" w:rsidRPr="009E4745" w:rsidRDefault="00EF6FCE" w:rsidP="0080028F">
      <w:pPr>
        <w:spacing w:after="120"/>
        <w:jc w:val="center"/>
        <w:rPr>
          <w:b/>
          <w:u w:val="single"/>
        </w:rPr>
      </w:pPr>
      <w:r w:rsidRPr="009E4745">
        <w:rPr>
          <w:b/>
          <w:u w:val="single"/>
        </w:rPr>
        <w:t xml:space="preserve">ABOUT </w:t>
      </w:r>
      <w:r>
        <w:rPr>
          <w:b/>
          <w:u w:val="single"/>
        </w:rPr>
        <w:t>DELOITTE</w:t>
      </w:r>
    </w:p>
    <w:p w:rsidR="00EF6FCE" w:rsidRPr="0080028F" w:rsidRDefault="00EF6FCE" w:rsidP="00066815">
      <w:pPr>
        <w:spacing w:after="0" w:line="240" w:lineRule="auto"/>
        <w:jc w:val="both"/>
        <w:rPr>
          <w:sz w:val="19"/>
          <w:szCs w:val="19"/>
        </w:rPr>
      </w:pPr>
      <w:r w:rsidRPr="0080028F">
        <w:rPr>
          <w:sz w:val="19"/>
          <w:szCs w:val="19"/>
        </w:rPr>
        <w:t xml:space="preserve">In the US, Deloitte LLP and Deloitte USA LLP are member firms </w:t>
      </w:r>
      <w:r w:rsidR="00066815" w:rsidRPr="0080028F">
        <w:rPr>
          <w:sz w:val="19"/>
          <w:szCs w:val="19"/>
        </w:rPr>
        <w:t>of DTTL, which provide industry-</w:t>
      </w:r>
      <w:r w:rsidRPr="0080028F">
        <w:rPr>
          <w:sz w:val="19"/>
          <w:szCs w:val="19"/>
        </w:rPr>
        <w:t>leading audit,</w:t>
      </w:r>
      <w:r w:rsidR="00066815" w:rsidRPr="0080028F">
        <w:rPr>
          <w:sz w:val="19"/>
          <w:szCs w:val="19"/>
        </w:rPr>
        <w:t xml:space="preserve"> </w:t>
      </w:r>
      <w:r w:rsidRPr="0080028F">
        <w:rPr>
          <w:sz w:val="19"/>
          <w:szCs w:val="19"/>
        </w:rPr>
        <w:t>consulting</w:t>
      </w:r>
      <w:r w:rsidR="00066815" w:rsidRPr="0080028F">
        <w:rPr>
          <w:sz w:val="19"/>
          <w:szCs w:val="19"/>
        </w:rPr>
        <w:t xml:space="preserve">, </w:t>
      </w:r>
      <w:r w:rsidRPr="0080028F">
        <w:rPr>
          <w:sz w:val="19"/>
          <w:szCs w:val="19"/>
        </w:rPr>
        <w:t>tax,</w:t>
      </w:r>
      <w:r w:rsidR="00066815" w:rsidRPr="0080028F">
        <w:rPr>
          <w:sz w:val="19"/>
          <w:szCs w:val="19"/>
        </w:rPr>
        <w:t xml:space="preserve"> </w:t>
      </w:r>
      <w:r w:rsidRPr="0080028F">
        <w:rPr>
          <w:sz w:val="19"/>
          <w:szCs w:val="19"/>
        </w:rPr>
        <w:t xml:space="preserve">and advisory services to many of the world’s most admired brands, including 80 percent of the Fortune 500 and more than 6,000 private and middle market companies. </w:t>
      </w:r>
      <w:r w:rsidR="00066815" w:rsidRPr="0080028F">
        <w:rPr>
          <w:sz w:val="19"/>
          <w:szCs w:val="19"/>
        </w:rPr>
        <w:t>Deloitte</w:t>
      </w:r>
      <w:r w:rsidRPr="0080028F">
        <w:rPr>
          <w:sz w:val="19"/>
          <w:szCs w:val="19"/>
        </w:rPr>
        <w:t xml:space="preserve"> work</w:t>
      </w:r>
      <w:r w:rsidR="00066815" w:rsidRPr="0080028F">
        <w:rPr>
          <w:sz w:val="19"/>
          <w:szCs w:val="19"/>
        </w:rPr>
        <w:t>s</w:t>
      </w:r>
      <w:r w:rsidRPr="0080028F">
        <w:rPr>
          <w:sz w:val="19"/>
          <w:szCs w:val="19"/>
        </w:rPr>
        <w:t xml:space="preserve"> across more than 20 industry sectors with one purpose: to deliver measurable, lasting results. We help reinforce public trust in our capital markets, inspire clients to make their most challenging business decisions with confidence, and help lead the way toward a stronger economy and a healthy society. </w:t>
      </w:r>
    </w:p>
    <w:p w:rsidR="00A50FFD" w:rsidRDefault="00A50FFD" w:rsidP="00066815">
      <w:pPr>
        <w:spacing w:after="0" w:line="240" w:lineRule="auto"/>
        <w:jc w:val="both"/>
        <w:rPr>
          <w:sz w:val="20"/>
          <w:szCs w:val="20"/>
        </w:rPr>
      </w:pPr>
    </w:p>
    <w:p w:rsidR="00A50FFD" w:rsidRDefault="0080028F" w:rsidP="00066815">
      <w:pPr>
        <w:spacing w:after="0" w:line="240" w:lineRule="auto"/>
        <w:jc w:val="both"/>
        <w:rPr>
          <w:sz w:val="20"/>
          <w:szCs w:val="20"/>
        </w:rPr>
      </w:pPr>
      <w:r>
        <w:rPr>
          <w:noProof/>
          <w:sz w:val="20"/>
          <w:szCs w:val="20"/>
        </w:rPr>
        <w:drawing>
          <wp:anchor distT="0" distB="0" distL="114300" distR="114300" simplePos="0" relativeHeight="251660288" behindDoc="1" locked="0" layoutInCell="1" allowOverlap="1" wp14:anchorId="5D3F8DC2" wp14:editId="6A2E3CEA">
            <wp:simplePos x="0" y="0"/>
            <wp:positionH relativeFrom="column">
              <wp:align>center</wp:align>
            </wp:positionH>
            <wp:positionV relativeFrom="paragraph">
              <wp:posOffset>73025</wp:posOffset>
            </wp:positionV>
            <wp:extent cx="1399032" cy="667512"/>
            <wp:effectExtent l="0" t="0" r="0" b="0"/>
            <wp:wrapTight wrapText="bothSides">
              <wp:wrapPolygon edited="0">
                <wp:start x="0" y="0"/>
                <wp:lineTo x="0" y="20963"/>
                <wp:lineTo x="21178" y="20963"/>
                <wp:lineTo x="21178" y="0"/>
                <wp:lineTo x="0" y="0"/>
              </wp:wrapPolygon>
            </wp:wrapTight>
            <wp:docPr id="7" name="Picture 7" descr="C:\Users\djankowsk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ankowski\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9032" cy="6675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FFD" w:rsidRDefault="00A50FFD" w:rsidP="00A50FFD">
      <w:pPr>
        <w:pStyle w:val="NormalWeb"/>
        <w:spacing w:before="0" w:beforeAutospacing="0" w:after="120" w:afterAutospacing="0"/>
        <w:textAlignment w:val="baseline"/>
        <w:rPr>
          <w:rFonts w:asciiTheme="minorHAnsi" w:eastAsiaTheme="minorEastAsia" w:hAnsiTheme="minorHAnsi" w:cstheme="minorBidi"/>
          <w:sz w:val="20"/>
          <w:szCs w:val="20"/>
          <w:lang w:eastAsia="zh-CN"/>
        </w:rPr>
      </w:pPr>
    </w:p>
    <w:p w:rsidR="00A50FFD" w:rsidRDefault="00A50FFD" w:rsidP="00A50FFD">
      <w:pPr>
        <w:pStyle w:val="NormalWeb"/>
        <w:spacing w:before="0" w:beforeAutospacing="0" w:after="120" w:afterAutospacing="0"/>
        <w:textAlignment w:val="baseline"/>
        <w:rPr>
          <w:rFonts w:asciiTheme="minorHAnsi" w:eastAsiaTheme="minorEastAsia" w:hAnsiTheme="minorHAnsi" w:cstheme="minorBidi"/>
          <w:sz w:val="20"/>
          <w:szCs w:val="20"/>
          <w:lang w:eastAsia="zh-CN"/>
        </w:rPr>
      </w:pPr>
    </w:p>
    <w:p w:rsidR="00A50FFD" w:rsidRDefault="00A50FFD" w:rsidP="00A50FFD">
      <w:pPr>
        <w:pStyle w:val="NormalWeb"/>
        <w:spacing w:before="0" w:beforeAutospacing="0" w:after="120" w:afterAutospacing="0"/>
        <w:textAlignment w:val="baseline"/>
        <w:rPr>
          <w:rFonts w:asciiTheme="minorHAnsi" w:eastAsiaTheme="minorEastAsia" w:hAnsiTheme="minorHAnsi" w:cstheme="minorBidi"/>
          <w:sz w:val="20"/>
          <w:szCs w:val="20"/>
          <w:lang w:eastAsia="zh-CN"/>
        </w:rPr>
      </w:pPr>
    </w:p>
    <w:p w:rsidR="00A50FFD" w:rsidRPr="00A50FFD" w:rsidRDefault="00A50FFD" w:rsidP="0080028F">
      <w:pPr>
        <w:spacing w:after="120"/>
        <w:jc w:val="center"/>
        <w:rPr>
          <w:b/>
          <w:u w:val="single"/>
        </w:rPr>
      </w:pPr>
      <w:r>
        <w:rPr>
          <w:b/>
          <w:u w:val="single"/>
        </w:rPr>
        <w:t>ABOUT WESTERN TRANSPORTATION INSTITUTE</w:t>
      </w:r>
    </w:p>
    <w:p w:rsidR="00A50FFD" w:rsidRPr="0080028F" w:rsidRDefault="00A50FFD" w:rsidP="0080028F">
      <w:pPr>
        <w:spacing w:after="0" w:line="240" w:lineRule="auto"/>
        <w:jc w:val="both"/>
        <w:rPr>
          <w:sz w:val="19"/>
          <w:szCs w:val="19"/>
        </w:rPr>
      </w:pPr>
      <w:r w:rsidRPr="0080028F">
        <w:rPr>
          <w:sz w:val="19"/>
          <w:szCs w:val="19"/>
        </w:rPr>
        <w:t>The Infrastructure Maintenance and Materials program area at Western Transportation Institute (WTI) aims to use progressive research to improve the design and maintenance of rural highway infrastructure. WTI conducts basic and applied research to address the immediate and long-term construction and maintenance needs of rural highway departments in the following areas:</w:t>
      </w:r>
    </w:p>
    <w:p w:rsidR="00A50FFD" w:rsidRPr="0080028F" w:rsidRDefault="00A50FFD" w:rsidP="0080028F">
      <w:pPr>
        <w:pStyle w:val="ListParagraph"/>
        <w:numPr>
          <w:ilvl w:val="0"/>
          <w:numId w:val="11"/>
        </w:numPr>
        <w:spacing w:after="0" w:line="240" w:lineRule="auto"/>
        <w:jc w:val="both"/>
        <w:rPr>
          <w:sz w:val="19"/>
          <w:szCs w:val="19"/>
        </w:rPr>
      </w:pPr>
      <w:r w:rsidRPr="0080028F">
        <w:rPr>
          <w:sz w:val="19"/>
          <w:szCs w:val="19"/>
        </w:rPr>
        <w:t>Materials – Conduct research using new materials, such as geosynthetics or high performance concrete, to evaluate their benefit in new and rehabilitated highway structures.</w:t>
      </w:r>
    </w:p>
    <w:p w:rsidR="00A50FFD" w:rsidRPr="0080028F" w:rsidRDefault="00A50FFD" w:rsidP="0080028F">
      <w:pPr>
        <w:pStyle w:val="ListParagraph"/>
        <w:numPr>
          <w:ilvl w:val="0"/>
          <w:numId w:val="11"/>
        </w:numPr>
        <w:spacing w:after="0" w:line="240" w:lineRule="auto"/>
        <w:jc w:val="both"/>
        <w:rPr>
          <w:sz w:val="19"/>
          <w:szCs w:val="19"/>
        </w:rPr>
      </w:pPr>
      <w:r w:rsidRPr="0080028F">
        <w:rPr>
          <w:sz w:val="19"/>
          <w:szCs w:val="19"/>
        </w:rPr>
        <w:t>Maintenance – Develop best management practices using cost-benefit analyses to help state highway departments select the most appropriate and cost-effective maintenance methods to extend the life of their facilities.</w:t>
      </w:r>
    </w:p>
    <w:p w:rsidR="00A50FFD" w:rsidRPr="0080028F" w:rsidRDefault="00A50FFD" w:rsidP="00066815">
      <w:pPr>
        <w:pStyle w:val="ListParagraph"/>
        <w:numPr>
          <w:ilvl w:val="0"/>
          <w:numId w:val="11"/>
        </w:numPr>
        <w:spacing w:after="0" w:line="240" w:lineRule="auto"/>
        <w:jc w:val="both"/>
        <w:rPr>
          <w:sz w:val="19"/>
          <w:szCs w:val="19"/>
        </w:rPr>
      </w:pPr>
      <w:r w:rsidRPr="0080028F">
        <w:rPr>
          <w:sz w:val="19"/>
          <w:szCs w:val="19"/>
        </w:rPr>
        <w:t>Monitoring – Test and evaluate instrumentation and remote sensing technologies to better monitor the condition of transportation infrastructure.</w:t>
      </w:r>
    </w:p>
    <w:sectPr w:rsidR="00A50FFD" w:rsidRPr="0080028F" w:rsidSect="00A57C0C">
      <w:headerReference w:type="default" r:id="rId15"/>
      <w:pgSz w:w="12240" w:h="15840"/>
      <w:pgMar w:top="108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53" w:rsidRDefault="000C7B53">
      <w:pPr>
        <w:spacing w:after="0" w:line="240" w:lineRule="auto"/>
      </w:pPr>
      <w:r>
        <w:separator/>
      </w:r>
    </w:p>
  </w:endnote>
  <w:endnote w:type="continuationSeparator" w:id="0">
    <w:p w:rsidR="000C7B53" w:rsidRDefault="000C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53" w:rsidRDefault="000C7B53">
      <w:pPr>
        <w:spacing w:after="0" w:line="240" w:lineRule="auto"/>
      </w:pPr>
      <w:r>
        <w:separator/>
      </w:r>
    </w:p>
  </w:footnote>
  <w:footnote w:type="continuationSeparator" w:id="0">
    <w:p w:rsidR="000C7B53" w:rsidRDefault="000C7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34" w:rsidRDefault="002B5434">
    <w:pPr>
      <w:pStyle w:val="Header"/>
    </w:pPr>
    <w:r>
      <w:rPr>
        <w:noProof/>
      </w:rPr>
      <w:drawing>
        <wp:anchor distT="0" distB="0" distL="114300" distR="114300" simplePos="0" relativeHeight="251664384" behindDoc="0" locked="0" layoutInCell="1" allowOverlap="1" wp14:anchorId="41B9246F" wp14:editId="76B78CB7">
          <wp:simplePos x="0" y="0"/>
          <wp:positionH relativeFrom="column">
            <wp:posOffset>2828925</wp:posOffset>
          </wp:positionH>
          <wp:positionV relativeFrom="paragraph">
            <wp:posOffset>-139700</wp:posOffset>
          </wp:positionV>
          <wp:extent cx="2847975" cy="696595"/>
          <wp:effectExtent l="0" t="0" r="9525" b="825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6965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A9E32E0" wp14:editId="2212B8E2">
          <wp:simplePos x="0" y="0"/>
          <wp:positionH relativeFrom="column">
            <wp:posOffset>723900</wp:posOffset>
          </wp:positionH>
          <wp:positionV relativeFrom="paragraph">
            <wp:posOffset>-137795</wp:posOffset>
          </wp:positionV>
          <wp:extent cx="1905000" cy="681990"/>
          <wp:effectExtent l="0" t="0" r="0" b="381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681990"/>
                  </a:xfrm>
                  <a:prstGeom prst="rect">
                    <a:avLst/>
                  </a:prstGeom>
                  <a:noFill/>
                </pic:spPr>
              </pic:pic>
            </a:graphicData>
          </a:graphic>
          <wp14:sizeRelH relativeFrom="margin">
            <wp14:pctWidth>0</wp14:pctWidth>
          </wp14:sizeRelH>
          <wp14:sizeRelV relativeFrom="margin">
            <wp14:pctHeight>0</wp14:pctHeight>
          </wp14:sizeRelV>
        </wp:anchor>
      </w:drawing>
    </w:r>
  </w:p>
  <w:p w:rsidR="002B5434" w:rsidRDefault="002B5434">
    <w:pPr>
      <w:pStyle w:val="Header"/>
    </w:pPr>
  </w:p>
  <w:p w:rsidR="00D61D5E" w:rsidRDefault="00962E5C">
    <w:pPr>
      <w:pStyle w:val="Header"/>
    </w:pPr>
  </w:p>
  <w:p w:rsidR="002B5434" w:rsidRDefault="002B5434">
    <w:pPr>
      <w:pStyle w:val="Header"/>
    </w:pPr>
  </w:p>
  <w:p w:rsidR="002B5434" w:rsidRPr="002B5434" w:rsidRDefault="002B5434" w:rsidP="002B5434">
    <w:pPr>
      <w:pStyle w:val="NoSpacing"/>
      <w:jc w:val="center"/>
      <w:rPr>
        <w:rFonts w:cs="Times New Roman"/>
        <w:b/>
        <w:sz w:val="36"/>
        <w:szCs w:val="36"/>
      </w:rPr>
    </w:pPr>
    <w:r w:rsidRPr="002B5434">
      <w:rPr>
        <w:rFonts w:cs="Times New Roman"/>
        <w:b/>
        <w:sz w:val="36"/>
        <w:szCs w:val="36"/>
      </w:rPr>
      <w:t>Standards Alliance Three-Part West Africa Roadshow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7C80"/>
    <w:multiLevelType w:val="hybridMultilevel"/>
    <w:tmpl w:val="2F9A99CC"/>
    <w:lvl w:ilvl="0" w:tplc="8BD85A56">
      <w:start w:val="2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E1446"/>
    <w:multiLevelType w:val="hybridMultilevel"/>
    <w:tmpl w:val="E4A405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8FB4E1F"/>
    <w:multiLevelType w:val="hybridMultilevel"/>
    <w:tmpl w:val="76CA9D06"/>
    <w:lvl w:ilvl="0" w:tplc="1A989520">
      <w:start w:val="26"/>
      <w:numFmt w:val="bullet"/>
      <w:lvlText w:val="-"/>
      <w:lvlJc w:val="left"/>
      <w:pPr>
        <w:ind w:left="2610" w:hanging="360"/>
      </w:pPr>
      <w:rPr>
        <w:rFonts w:ascii="Calibri" w:eastAsiaTheme="minorHAnsi"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C725545"/>
    <w:multiLevelType w:val="hybridMultilevel"/>
    <w:tmpl w:val="4C0A7716"/>
    <w:lvl w:ilvl="0" w:tplc="8E2CA090">
      <w:start w:val="2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13F5E"/>
    <w:multiLevelType w:val="multilevel"/>
    <w:tmpl w:val="85FC858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nsid w:val="387B1398"/>
    <w:multiLevelType w:val="multilevel"/>
    <w:tmpl w:val="A97A42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01D41B9"/>
    <w:multiLevelType w:val="hybridMultilevel"/>
    <w:tmpl w:val="2324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8317A"/>
    <w:multiLevelType w:val="hybridMultilevel"/>
    <w:tmpl w:val="862A82AA"/>
    <w:lvl w:ilvl="0" w:tplc="1A989520">
      <w:start w:val="26"/>
      <w:numFmt w:val="bullet"/>
      <w:lvlText w:val="-"/>
      <w:lvlJc w:val="left"/>
      <w:pPr>
        <w:ind w:left="2520" w:hanging="360"/>
      </w:pPr>
      <w:rPr>
        <w:rFonts w:ascii="Calibri" w:eastAsiaTheme="minorHAnsi" w:hAnsi="Calibri" w:cs="Times New Roman" w:hint="default"/>
      </w:rPr>
    </w:lvl>
    <w:lvl w:ilvl="1" w:tplc="E4BCAF30">
      <w:start w:val="1"/>
      <w:numFmt w:val="bullet"/>
      <w:lvlText w:val="o"/>
      <w:lvlJc w:val="left"/>
      <w:pPr>
        <w:ind w:left="3207" w:hanging="360"/>
      </w:pPr>
      <w:rPr>
        <w:rFonts w:ascii="Courier New" w:hAnsi="Courier New" w:cs="Courier New" w:hint="default"/>
      </w:rPr>
    </w:lvl>
    <w:lvl w:ilvl="2" w:tplc="7A94DBC2">
      <w:start w:val="1"/>
      <w:numFmt w:val="bullet"/>
      <w:lvlText w:val="o"/>
      <w:lvlJc w:val="left"/>
      <w:pPr>
        <w:ind w:left="3927" w:hanging="360"/>
      </w:pPr>
      <w:rPr>
        <w:rFonts w:ascii="Courier New" w:hAnsi="Courier New" w:cs="Courier New" w:hint="default"/>
      </w:rPr>
    </w:lvl>
    <w:lvl w:ilvl="3" w:tplc="1E66B70A">
      <w:start w:val="1"/>
      <w:numFmt w:val="bullet"/>
      <w:lvlText w:val=""/>
      <w:lvlJc w:val="left"/>
      <w:pPr>
        <w:ind w:left="4647" w:hanging="360"/>
      </w:pPr>
      <w:rPr>
        <w:rFonts w:ascii="Symbol" w:hAnsi="Symbol" w:hint="default"/>
      </w:rPr>
    </w:lvl>
    <w:lvl w:ilvl="4" w:tplc="73C0F86C" w:tentative="1">
      <w:start w:val="1"/>
      <w:numFmt w:val="bullet"/>
      <w:lvlText w:val="o"/>
      <w:lvlJc w:val="left"/>
      <w:pPr>
        <w:ind w:left="5367" w:hanging="360"/>
      </w:pPr>
      <w:rPr>
        <w:rFonts w:ascii="Courier New" w:hAnsi="Courier New" w:cs="Courier New" w:hint="default"/>
      </w:rPr>
    </w:lvl>
    <w:lvl w:ilvl="5" w:tplc="D9005036" w:tentative="1">
      <w:start w:val="1"/>
      <w:numFmt w:val="bullet"/>
      <w:lvlText w:val=""/>
      <w:lvlJc w:val="left"/>
      <w:pPr>
        <w:ind w:left="6087" w:hanging="360"/>
      </w:pPr>
      <w:rPr>
        <w:rFonts w:ascii="Wingdings" w:hAnsi="Wingdings" w:hint="default"/>
      </w:rPr>
    </w:lvl>
    <w:lvl w:ilvl="6" w:tplc="B09E4DC2" w:tentative="1">
      <w:start w:val="1"/>
      <w:numFmt w:val="bullet"/>
      <w:lvlText w:val=""/>
      <w:lvlJc w:val="left"/>
      <w:pPr>
        <w:ind w:left="6807" w:hanging="360"/>
      </w:pPr>
      <w:rPr>
        <w:rFonts w:ascii="Symbol" w:hAnsi="Symbol" w:hint="default"/>
      </w:rPr>
    </w:lvl>
    <w:lvl w:ilvl="7" w:tplc="80F6F062" w:tentative="1">
      <w:start w:val="1"/>
      <w:numFmt w:val="bullet"/>
      <w:lvlText w:val="o"/>
      <w:lvlJc w:val="left"/>
      <w:pPr>
        <w:ind w:left="7527" w:hanging="360"/>
      </w:pPr>
      <w:rPr>
        <w:rFonts w:ascii="Courier New" w:hAnsi="Courier New" w:cs="Courier New" w:hint="default"/>
      </w:rPr>
    </w:lvl>
    <w:lvl w:ilvl="8" w:tplc="9DB0F884" w:tentative="1">
      <w:start w:val="1"/>
      <w:numFmt w:val="bullet"/>
      <w:lvlText w:val=""/>
      <w:lvlJc w:val="left"/>
      <w:pPr>
        <w:ind w:left="8247" w:hanging="360"/>
      </w:pPr>
      <w:rPr>
        <w:rFonts w:ascii="Wingdings" w:hAnsi="Wingdings" w:hint="default"/>
      </w:rPr>
    </w:lvl>
  </w:abstractNum>
  <w:abstractNum w:abstractNumId="8">
    <w:nsid w:val="6217523F"/>
    <w:multiLevelType w:val="hybridMultilevel"/>
    <w:tmpl w:val="8F16CEF6"/>
    <w:lvl w:ilvl="0" w:tplc="2BF25A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1215CE6"/>
    <w:multiLevelType w:val="hybridMultilevel"/>
    <w:tmpl w:val="612A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33333E"/>
    <w:multiLevelType w:val="hybridMultilevel"/>
    <w:tmpl w:val="2E0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1"/>
  </w:num>
  <w:num w:numId="6">
    <w:abstractNumId w:val="8"/>
  </w:num>
  <w:num w:numId="7">
    <w:abstractNumId w:val="0"/>
  </w:num>
  <w:num w:numId="8">
    <w:abstractNumId w:val="3"/>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DC"/>
    <w:rsid w:val="0000288C"/>
    <w:rsid w:val="00020119"/>
    <w:rsid w:val="000335B7"/>
    <w:rsid w:val="00066815"/>
    <w:rsid w:val="000727A7"/>
    <w:rsid w:val="00073E2D"/>
    <w:rsid w:val="00085419"/>
    <w:rsid w:val="000B3F1C"/>
    <w:rsid w:val="000C7B53"/>
    <w:rsid w:val="000E3151"/>
    <w:rsid w:val="00101858"/>
    <w:rsid w:val="001070D8"/>
    <w:rsid w:val="001732F1"/>
    <w:rsid w:val="001963CB"/>
    <w:rsid w:val="001A5E6A"/>
    <w:rsid w:val="001B5617"/>
    <w:rsid w:val="001C632F"/>
    <w:rsid w:val="001C79BF"/>
    <w:rsid w:val="001D3E25"/>
    <w:rsid w:val="001E034D"/>
    <w:rsid w:val="001E0354"/>
    <w:rsid w:val="001F71B2"/>
    <w:rsid w:val="0023548D"/>
    <w:rsid w:val="0028745D"/>
    <w:rsid w:val="002908CA"/>
    <w:rsid w:val="002A29B6"/>
    <w:rsid w:val="002B5434"/>
    <w:rsid w:val="002C3945"/>
    <w:rsid w:val="00302862"/>
    <w:rsid w:val="00305801"/>
    <w:rsid w:val="0033431D"/>
    <w:rsid w:val="00340AD3"/>
    <w:rsid w:val="00381550"/>
    <w:rsid w:val="00393BC9"/>
    <w:rsid w:val="003B74B1"/>
    <w:rsid w:val="003E63A2"/>
    <w:rsid w:val="003F091D"/>
    <w:rsid w:val="003F218F"/>
    <w:rsid w:val="004167B5"/>
    <w:rsid w:val="0041733E"/>
    <w:rsid w:val="00426BCC"/>
    <w:rsid w:val="00441D75"/>
    <w:rsid w:val="004814F7"/>
    <w:rsid w:val="004A2811"/>
    <w:rsid w:val="004A49DC"/>
    <w:rsid w:val="004B20A3"/>
    <w:rsid w:val="004C080A"/>
    <w:rsid w:val="005151D8"/>
    <w:rsid w:val="0053169D"/>
    <w:rsid w:val="00550601"/>
    <w:rsid w:val="00563A38"/>
    <w:rsid w:val="00586822"/>
    <w:rsid w:val="00591E68"/>
    <w:rsid w:val="0062092F"/>
    <w:rsid w:val="006347E4"/>
    <w:rsid w:val="006440AC"/>
    <w:rsid w:val="006B0BAF"/>
    <w:rsid w:val="006E6DB0"/>
    <w:rsid w:val="00704761"/>
    <w:rsid w:val="00775F19"/>
    <w:rsid w:val="00777151"/>
    <w:rsid w:val="007B59CF"/>
    <w:rsid w:val="007C1D3F"/>
    <w:rsid w:val="007D6E99"/>
    <w:rsid w:val="007E5B72"/>
    <w:rsid w:val="007E6F2D"/>
    <w:rsid w:val="007F1AE9"/>
    <w:rsid w:val="0080028F"/>
    <w:rsid w:val="00826BE8"/>
    <w:rsid w:val="00834D31"/>
    <w:rsid w:val="008416A3"/>
    <w:rsid w:val="00891F8B"/>
    <w:rsid w:val="00892BBC"/>
    <w:rsid w:val="008B37C8"/>
    <w:rsid w:val="008E758E"/>
    <w:rsid w:val="00902067"/>
    <w:rsid w:val="0093792D"/>
    <w:rsid w:val="00962E5C"/>
    <w:rsid w:val="009641EA"/>
    <w:rsid w:val="009724C4"/>
    <w:rsid w:val="0097393E"/>
    <w:rsid w:val="00981B19"/>
    <w:rsid w:val="009B05B2"/>
    <w:rsid w:val="009B06DC"/>
    <w:rsid w:val="009E4745"/>
    <w:rsid w:val="009F04DE"/>
    <w:rsid w:val="009F5628"/>
    <w:rsid w:val="00A11FE6"/>
    <w:rsid w:val="00A214F6"/>
    <w:rsid w:val="00A50FFD"/>
    <w:rsid w:val="00A57C0C"/>
    <w:rsid w:val="00A862A8"/>
    <w:rsid w:val="00A96350"/>
    <w:rsid w:val="00AB1684"/>
    <w:rsid w:val="00AD2A35"/>
    <w:rsid w:val="00B10334"/>
    <w:rsid w:val="00B117A6"/>
    <w:rsid w:val="00B526C9"/>
    <w:rsid w:val="00B653A1"/>
    <w:rsid w:val="00B70667"/>
    <w:rsid w:val="00B87C39"/>
    <w:rsid w:val="00BC2C5F"/>
    <w:rsid w:val="00CD13A5"/>
    <w:rsid w:val="00CD4382"/>
    <w:rsid w:val="00CF1B1E"/>
    <w:rsid w:val="00D056AA"/>
    <w:rsid w:val="00D13200"/>
    <w:rsid w:val="00D80A2E"/>
    <w:rsid w:val="00DA5FBF"/>
    <w:rsid w:val="00DC5BDE"/>
    <w:rsid w:val="00DD32BB"/>
    <w:rsid w:val="00DD5CAC"/>
    <w:rsid w:val="00DE0773"/>
    <w:rsid w:val="00DE3579"/>
    <w:rsid w:val="00E254B5"/>
    <w:rsid w:val="00E417A0"/>
    <w:rsid w:val="00E54D76"/>
    <w:rsid w:val="00E903C1"/>
    <w:rsid w:val="00E91817"/>
    <w:rsid w:val="00E94397"/>
    <w:rsid w:val="00EA0D7C"/>
    <w:rsid w:val="00EB0201"/>
    <w:rsid w:val="00EC42E3"/>
    <w:rsid w:val="00EC6CD4"/>
    <w:rsid w:val="00EE1D43"/>
    <w:rsid w:val="00EF6FCE"/>
    <w:rsid w:val="00F115C7"/>
    <w:rsid w:val="00F176D9"/>
    <w:rsid w:val="00F26F8D"/>
    <w:rsid w:val="00F319F0"/>
    <w:rsid w:val="00F400FB"/>
    <w:rsid w:val="00F44031"/>
    <w:rsid w:val="00F747D0"/>
    <w:rsid w:val="00F8301B"/>
    <w:rsid w:val="00F85416"/>
    <w:rsid w:val="00F95B92"/>
    <w:rsid w:val="00FB338A"/>
    <w:rsid w:val="00FD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0A"/>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C"/>
    <w:rPr>
      <w:rFonts w:eastAsiaTheme="minorEastAsia"/>
      <w:lang w:eastAsia="zh-CN"/>
    </w:rPr>
  </w:style>
  <w:style w:type="paragraph" w:styleId="Footer">
    <w:name w:val="footer"/>
    <w:basedOn w:val="Normal"/>
    <w:link w:val="FooterChar"/>
    <w:uiPriority w:val="99"/>
    <w:rsid w:val="009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C"/>
    <w:rPr>
      <w:rFonts w:eastAsiaTheme="minorEastAsia"/>
      <w:lang w:eastAsia="zh-CN"/>
    </w:rPr>
  </w:style>
  <w:style w:type="paragraph" w:styleId="NoSpacing">
    <w:name w:val="No Spacing"/>
    <w:uiPriority w:val="1"/>
    <w:qFormat/>
    <w:rsid w:val="009B06DC"/>
    <w:pPr>
      <w:spacing w:after="0" w:line="240" w:lineRule="auto"/>
    </w:pPr>
  </w:style>
  <w:style w:type="paragraph" w:styleId="PlainText">
    <w:name w:val="Plain Text"/>
    <w:basedOn w:val="Normal"/>
    <w:link w:val="PlainTextChar"/>
    <w:uiPriority w:val="99"/>
    <w:rsid w:val="009B06D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9B06DC"/>
    <w:rPr>
      <w:rFonts w:ascii="Calibri" w:hAnsi="Calibri"/>
      <w:szCs w:val="21"/>
    </w:rPr>
  </w:style>
  <w:style w:type="paragraph" w:styleId="ListParagraph">
    <w:name w:val="List Paragraph"/>
    <w:basedOn w:val="Normal"/>
    <w:uiPriority w:val="34"/>
    <w:qFormat/>
    <w:rsid w:val="009B06DC"/>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1A5E6A"/>
    <w:rPr>
      <w:sz w:val="16"/>
      <w:szCs w:val="16"/>
    </w:rPr>
  </w:style>
  <w:style w:type="paragraph" w:styleId="CommentText">
    <w:name w:val="annotation text"/>
    <w:basedOn w:val="Normal"/>
    <w:link w:val="CommentTextChar"/>
    <w:uiPriority w:val="99"/>
    <w:semiHidden/>
    <w:unhideWhenUsed/>
    <w:rsid w:val="001A5E6A"/>
    <w:pPr>
      <w:spacing w:line="240" w:lineRule="auto"/>
    </w:pPr>
    <w:rPr>
      <w:sz w:val="20"/>
      <w:szCs w:val="20"/>
    </w:rPr>
  </w:style>
  <w:style w:type="character" w:customStyle="1" w:styleId="CommentTextChar">
    <w:name w:val="Comment Text Char"/>
    <w:basedOn w:val="DefaultParagraphFont"/>
    <w:link w:val="CommentText"/>
    <w:uiPriority w:val="99"/>
    <w:semiHidden/>
    <w:rsid w:val="001A5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A5E6A"/>
    <w:rPr>
      <w:b/>
      <w:bCs/>
    </w:rPr>
  </w:style>
  <w:style w:type="character" w:customStyle="1" w:styleId="CommentSubjectChar">
    <w:name w:val="Comment Subject Char"/>
    <w:basedOn w:val="CommentTextChar"/>
    <w:link w:val="CommentSubject"/>
    <w:uiPriority w:val="99"/>
    <w:semiHidden/>
    <w:rsid w:val="001A5E6A"/>
    <w:rPr>
      <w:rFonts w:eastAsiaTheme="minorEastAsia"/>
      <w:b/>
      <w:bCs/>
      <w:sz w:val="20"/>
      <w:szCs w:val="20"/>
      <w:lang w:eastAsia="zh-CN"/>
    </w:rPr>
  </w:style>
  <w:style w:type="paragraph" w:styleId="BalloonText">
    <w:name w:val="Balloon Text"/>
    <w:basedOn w:val="Normal"/>
    <w:link w:val="BalloonTextChar"/>
    <w:uiPriority w:val="99"/>
    <w:semiHidden/>
    <w:unhideWhenUsed/>
    <w:rsid w:val="001A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6A"/>
    <w:rPr>
      <w:rFonts w:ascii="Tahoma" w:eastAsiaTheme="minorEastAsia" w:hAnsi="Tahoma" w:cs="Tahoma"/>
      <w:sz w:val="16"/>
      <w:szCs w:val="16"/>
      <w:lang w:eastAsia="zh-CN"/>
    </w:rPr>
  </w:style>
  <w:style w:type="character" w:styleId="Hyperlink">
    <w:name w:val="Hyperlink"/>
    <w:basedOn w:val="DefaultParagraphFont"/>
    <w:uiPriority w:val="99"/>
    <w:unhideWhenUsed/>
    <w:rsid w:val="007F1AE9"/>
    <w:rPr>
      <w:color w:val="0563C1" w:themeColor="hyperlink"/>
      <w:u w:val="single"/>
    </w:rPr>
  </w:style>
  <w:style w:type="table" w:styleId="TableGrid">
    <w:name w:val="Table Grid"/>
    <w:basedOn w:val="TableNormal"/>
    <w:uiPriority w:val="39"/>
    <w:rsid w:val="00B1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F400FB"/>
  </w:style>
  <w:style w:type="character" w:customStyle="1" w:styleId="DateChar">
    <w:name w:val="Date Char"/>
    <w:basedOn w:val="DefaultParagraphFont"/>
    <w:link w:val="Date"/>
    <w:uiPriority w:val="99"/>
    <w:semiHidden/>
    <w:rsid w:val="00F400FB"/>
    <w:rPr>
      <w:rFonts w:eastAsiaTheme="minorEastAsia"/>
      <w:lang w:eastAsia="zh-CN"/>
    </w:rPr>
  </w:style>
  <w:style w:type="character" w:customStyle="1" w:styleId="apple-converted-space">
    <w:name w:val="apple-converted-space"/>
    <w:basedOn w:val="DefaultParagraphFont"/>
    <w:rsid w:val="00EF6FCE"/>
  </w:style>
  <w:style w:type="paragraph" w:styleId="NormalWeb">
    <w:name w:val="Normal (Web)"/>
    <w:basedOn w:val="Normal"/>
    <w:uiPriority w:val="99"/>
    <w:semiHidden/>
    <w:unhideWhenUsed/>
    <w:rsid w:val="00A50FFD"/>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0A"/>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C"/>
    <w:rPr>
      <w:rFonts w:eastAsiaTheme="minorEastAsia"/>
      <w:lang w:eastAsia="zh-CN"/>
    </w:rPr>
  </w:style>
  <w:style w:type="paragraph" w:styleId="Footer">
    <w:name w:val="footer"/>
    <w:basedOn w:val="Normal"/>
    <w:link w:val="FooterChar"/>
    <w:uiPriority w:val="99"/>
    <w:rsid w:val="009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C"/>
    <w:rPr>
      <w:rFonts w:eastAsiaTheme="minorEastAsia"/>
      <w:lang w:eastAsia="zh-CN"/>
    </w:rPr>
  </w:style>
  <w:style w:type="paragraph" w:styleId="NoSpacing">
    <w:name w:val="No Spacing"/>
    <w:uiPriority w:val="1"/>
    <w:qFormat/>
    <w:rsid w:val="009B06DC"/>
    <w:pPr>
      <w:spacing w:after="0" w:line="240" w:lineRule="auto"/>
    </w:pPr>
  </w:style>
  <w:style w:type="paragraph" w:styleId="PlainText">
    <w:name w:val="Plain Text"/>
    <w:basedOn w:val="Normal"/>
    <w:link w:val="PlainTextChar"/>
    <w:uiPriority w:val="99"/>
    <w:rsid w:val="009B06D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9B06DC"/>
    <w:rPr>
      <w:rFonts w:ascii="Calibri" w:hAnsi="Calibri"/>
      <w:szCs w:val="21"/>
    </w:rPr>
  </w:style>
  <w:style w:type="paragraph" w:styleId="ListParagraph">
    <w:name w:val="List Paragraph"/>
    <w:basedOn w:val="Normal"/>
    <w:uiPriority w:val="34"/>
    <w:qFormat/>
    <w:rsid w:val="009B06DC"/>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1A5E6A"/>
    <w:rPr>
      <w:sz w:val="16"/>
      <w:szCs w:val="16"/>
    </w:rPr>
  </w:style>
  <w:style w:type="paragraph" w:styleId="CommentText">
    <w:name w:val="annotation text"/>
    <w:basedOn w:val="Normal"/>
    <w:link w:val="CommentTextChar"/>
    <w:uiPriority w:val="99"/>
    <w:semiHidden/>
    <w:unhideWhenUsed/>
    <w:rsid w:val="001A5E6A"/>
    <w:pPr>
      <w:spacing w:line="240" w:lineRule="auto"/>
    </w:pPr>
    <w:rPr>
      <w:sz w:val="20"/>
      <w:szCs w:val="20"/>
    </w:rPr>
  </w:style>
  <w:style w:type="character" w:customStyle="1" w:styleId="CommentTextChar">
    <w:name w:val="Comment Text Char"/>
    <w:basedOn w:val="DefaultParagraphFont"/>
    <w:link w:val="CommentText"/>
    <w:uiPriority w:val="99"/>
    <w:semiHidden/>
    <w:rsid w:val="001A5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A5E6A"/>
    <w:rPr>
      <w:b/>
      <w:bCs/>
    </w:rPr>
  </w:style>
  <w:style w:type="character" w:customStyle="1" w:styleId="CommentSubjectChar">
    <w:name w:val="Comment Subject Char"/>
    <w:basedOn w:val="CommentTextChar"/>
    <w:link w:val="CommentSubject"/>
    <w:uiPriority w:val="99"/>
    <w:semiHidden/>
    <w:rsid w:val="001A5E6A"/>
    <w:rPr>
      <w:rFonts w:eastAsiaTheme="minorEastAsia"/>
      <w:b/>
      <w:bCs/>
      <w:sz w:val="20"/>
      <w:szCs w:val="20"/>
      <w:lang w:eastAsia="zh-CN"/>
    </w:rPr>
  </w:style>
  <w:style w:type="paragraph" w:styleId="BalloonText">
    <w:name w:val="Balloon Text"/>
    <w:basedOn w:val="Normal"/>
    <w:link w:val="BalloonTextChar"/>
    <w:uiPriority w:val="99"/>
    <w:semiHidden/>
    <w:unhideWhenUsed/>
    <w:rsid w:val="001A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6A"/>
    <w:rPr>
      <w:rFonts w:ascii="Tahoma" w:eastAsiaTheme="minorEastAsia" w:hAnsi="Tahoma" w:cs="Tahoma"/>
      <w:sz w:val="16"/>
      <w:szCs w:val="16"/>
      <w:lang w:eastAsia="zh-CN"/>
    </w:rPr>
  </w:style>
  <w:style w:type="character" w:styleId="Hyperlink">
    <w:name w:val="Hyperlink"/>
    <w:basedOn w:val="DefaultParagraphFont"/>
    <w:uiPriority w:val="99"/>
    <w:unhideWhenUsed/>
    <w:rsid w:val="007F1AE9"/>
    <w:rPr>
      <w:color w:val="0563C1" w:themeColor="hyperlink"/>
      <w:u w:val="single"/>
    </w:rPr>
  </w:style>
  <w:style w:type="table" w:styleId="TableGrid">
    <w:name w:val="Table Grid"/>
    <w:basedOn w:val="TableNormal"/>
    <w:uiPriority w:val="39"/>
    <w:rsid w:val="00B11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F400FB"/>
  </w:style>
  <w:style w:type="character" w:customStyle="1" w:styleId="DateChar">
    <w:name w:val="Date Char"/>
    <w:basedOn w:val="DefaultParagraphFont"/>
    <w:link w:val="Date"/>
    <w:uiPriority w:val="99"/>
    <w:semiHidden/>
    <w:rsid w:val="00F400FB"/>
    <w:rPr>
      <w:rFonts w:eastAsiaTheme="minorEastAsia"/>
      <w:lang w:eastAsia="zh-CN"/>
    </w:rPr>
  </w:style>
  <w:style w:type="character" w:customStyle="1" w:styleId="apple-converted-space">
    <w:name w:val="apple-converted-space"/>
    <w:basedOn w:val="DefaultParagraphFont"/>
    <w:rsid w:val="00EF6FCE"/>
  </w:style>
  <w:style w:type="paragraph" w:styleId="NormalWeb">
    <w:name w:val="Normal (Web)"/>
    <w:basedOn w:val="Normal"/>
    <w:uiPriority w:val="99"/>
    <w:semiHidden/>
    <w:unhideWhenUsed/>
    <w:rsid w:val="00A50FFD"/>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1148">
      <w:bodyDiv w:val="1"/>
      <w:marLeft w:val="0"/>
      <w:marRight w:val="0"/>
      <w:marTop w:val="0"/>
      <w:marBottom w:val="0"/>
      <w:divBdr>
        <w:top w:val="none" w:sz="0" w:space="0" w:color="auto"/>
        <w:left w:val="none" w:sz="0" w:space="0" w:color="auto"/>
        <w:bottom w:val="none" w:sz="0" w:space="0" w:color="auto"/>
        <w:right w:val="none" w:sz="0" w:space="0" w:color="auto"/>
      </w:divBdr>
      <w:divsChild>
        <w:div w:id="274026089">
          <w:marLeft w:val="0"/>
          <w:marRight w:val="0"/>
          <w:marTop w:val="0"/>
          <w:marBottom w:val="0"/>
          <w:divBdr>
            <w:top w:val="none" w:sz="0" w:space="0" w:color="auto"/>
            <w:left w:val="none" w:sz="0" w:space="0" w:color="auto"/>
            <w:bottom w:val="none" w:sz="0" w:space="0" w:color="auto"/>
            <w:right w:val="none" w:sz="0" w:space="0" w:color="auto"/>
          </w:divBdr>
        </w:div>
        <w:div w:id="1114908467">
          <w:marLeft w:val="0"/>
          <w:marRight w:val="0"/>
          <w:marTop w:val="0"/>
          <w:marBottom w:val="0"/>
          <w:divBdr>
            <w:top w:val="none" w:sz="0" w:space="0" w:color="auto"/>
            <w:left w:val="none" w:sz="0" w:space="0" w:color="auto"/>
            <w:bottom w:val="none" w:sz="0" w:space="0" w:color="auto"/>
            <w:right w:val="none" w:sz="0" w:space="0" w:color="auto"/>
          </w:divBdr>
        </w:div>
        <w:div w:id="1843661138">
          <w:marLeft w:val="0"/>
          <w:marRight w:val="0"/>
          <w:marTop w:val="0"/>
          <w:marBottom w:val="0"/>
          <w:divBdr>
            <w:top w:val="none" w:sz="0" w:space="0" w:color="auto"/>
            <w:left w:val="none" w:sz="0" w:space="0" w:color="auto"/>
            <w:bottom w:val="none" w:sz="0" w:space="0" w:color="auto"/>
            <w:right w:val="none" w:sz="0" w:space="0" w:color="auto"/>
          </w:divBdr>
        </w:div>
      </w:divsChild>
    </w:div>
    <w:div w:id="593517003">
      <w:bodyDiv w:val="1"/>
      <w:marLeft w:val="0"/>
      <w:marRight w:val="0"/>
      <w:marTop w:val="0"/>
      <w:marBottom w:val="0"/>
      <w:divBdr>
        <w:top w:val="none" w:sz="0" w:space="0" w:color="auto"/>
        <w:left w:val="none" w:sz="0" w:space="0" w:color="auto"/>
        <w:bottom w:val="none" w:sz="0" w:space="0" w:color="auto"/>
        <w:right w:val="none" w:sz="0" w:space="0" w:color="auto"/>
      </w:divBdr>
    </w:div>
    <w:div w:id="1750544341">
      <w:bodyDiv w:val="1"/>
      <w:marLeft w:val="0"/>
      <w:marRight w:val="0"/>
      <w:marTop w:val="0"/>
      <w:marBottom w:val="0"/>
      <w:divBdr>
        <w:top w:val="none" w:sz="0" w:space="0" w:color="auto"/>
        <w:left w:val="none" w:sz="0" w:space="0" w:color="auto"/>
        <w:bottom w:val="none" w:sz="0" w:space="0" w:color="auto"/>
        <w:right w:val="none" w:sz="0" w:space="0" w:color="auto"/>
      </w:divBdr>
    </w:div>
    <w:div w:id="20889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Agenda</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1874129-9A7D-46F3-B9CE-AEEDC5E66177}"/>
</file>

<file path=customXml/itemProps2.xml><?xml version="1.0" encoding="utf-8"?>
<ds:datastoreItem xmlns:ds="http://schemas.openxmlformats.org/officeDocument/2006/customXml" ds:itemID="{3E7696EB-D6FA-44E1-BB01-C26EF0C1C778}"/>
</file>

<file path=customXml/itemProps3.xml><?xml version="1.0" encoding="utf-8"?>
<ds:datastoreItem xmlns:ds="http://schemas.openxmlformats.org/officeDocument/2006/customXml" ds:itemID="{396622D8-DFD9-4817-82C2-98CFECC1A9D6}"/>
</file>

<file path=customXml/itemProps4.xml><?xml version="1.0" encoding="utf-8"?>
<ds:datastoreItem xmlns:ds="http://schemas.openxmlformats.org/officeDocument/2006/customXml" ds:itemID="{3E7696EB-D6FA-44E1-BB01-C26EF0C1C778}"/>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POET</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Luceno, Brady</dc:creator>
  <cp:lastModifiedBy>Madeleine McDougall</cp:lastModifiedBy>
  <cp:revision>7</cp:revision>
  <cp:lastPrinted>2016-11-10T21:03:00Z</cp:lastPrinted>
  <dcterms:created xsi:type="dcterms:W3CDTF">2017-03-27T18:15:00Z</dcterms:created>
  <dcterms:modified xsi:type="dcterms:W3CDTF">2017-03-28T17:32:00Z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608e5ff0-bacf-42b0-bb75-37534747c823</vt:lpwstr>
  </property>
</Properties>
</file>