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libri" w:hAnsi="Calibri" w:cs="Times New Roman"/>
          <w:b/>
          <w:bCs/>
          <w:color w:val="1F497D"/>
          <w:sz w:val="28"/>
          <w:szCs w:val="28"/>
        </w:rPr>
        <w:t>Standards Writing Workshop in Malawi</w:t>
      </w: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mbria" w:hAnsi="Cambria" w:cs="Times New Roman"/>
          <w:color w:val="000000"/>
          <w:sz w:val="22"/>
          <w:szCs w:val="22"/>
        </w:rPr>
        <w:t> </w:t>
      </w:r>
    </w:p>
    <w:p w:rsidR="00111D31" w:rsidRDefault="00111D31" w:rsidP="00111D31">
      <w:pPr>
        <w:shd w:val="clear" w:color="auto" w:fill="FFFFFF"/>
        <w:jc w:val="both"/>
        <w:rPr>
          <w:rFonts w:ascii="Cambria" w:hAnsi="Cambria" w:cs="Times New Roman"/>
          <w:color w:val="000000"/>
          <w:sz w:val="22"/>
          <w:szCs w:val="22"/>
        </w:rPr>
      </w:pPr>
      <w:r>
        <w:rPr>
          <w:rFonts w:ascii="Cambria" w:hAnsi="Cambria" w:cs="Times New Roman"/>
          <w:noProof/>
          <w:color w:val="000000"/>
          <w:sz w:val="22"/>
          <w:szCs w:val="22"/>
          <w:lang w:eastAsia="zh-CN"/>
        </w:rPr>
        <w:drawing>
          <wp:inline distT="0" distB="0" distL="0" distR="0">
            <wp:extent cx="2921000" cy="24384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0" cy="2438400"/>
                    </a:xfrm>
                    <a:prstGeom prst="rect">
                      <a:avLst/>
                    </a:prstGeom>
                    <a:noFill/>
                    <a:ln>
                      <a:noFill/>
                    </a:ln>
                  </pic:spPr>
                </pic:pic>
              </a:graphicData>
            </a:graphic>
          </wp:inline>
        </w:drawing>
      </w:r>
      <w:r w:rsidRPr="00111D31">
        <w:rPr>
          <w:rFonts w:ascii="Cambria" w:hAnsi="Cambria" w:cs="Times New Roman"/>
          <w:color w:val="000000"/>
          <w:sz w:val="22"/>
          <w:szCs w:val="22"/>
        </w:rPr>
        <w:t xml:space="preserve"> </w:t>
      </w:r>
    </w:p>
    <w:p w:rsidR="00111D31" w:rsidRDefault="00111D31" w:rsidP="00111D31">
      <w:pPr>
        <w:shd w:val="clear" w:color="auto" w:fill="FFFFFF"/>
        <w:jc w:val="both"/>
        <w:rPr>
          <w:rFonts w:ascii="Cambria" w:hAnsi="Cambria" w:cs="Times New Roman"/>
          <w:color w:val="000000"/>
          <w:sz w:val="22"/>
          <w:szCs w:val="22"/>
        </w:rPr>
      </w:pP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mbria" w:hAnsi="Cambria" w:cs="Times New Roman"/>
          <w:color w:val="000000"/>
          <w:sz w:val="22"/>
          <w:szCs w:val="22"/>
        </w:rPr>
        <w:t xml:space="preserve">The Trade Hub held a two-day training session on “Writing of Standards for Standards Technical Committee Chairpersons and Secretaries” in Blantyre, Malawi March 4-5. The workshop was held in partnership with the Malawi Bureau of Standards and facilitated by standards expert Dr. </w:t>
      </w:r>
      <w:proofErr w:type="spellStart"/>
      <w:r w:rsidRPr="00111D31">
        <w:rPr>
          <w:rFonts w:ascii="Cambria" w:hAnsi="Cambria" w:cs="Times New Roman"/>
          <w:color w:val="000000"/>
          <w:sz w:val="22"/>
          <w:szCs w:val="22"/>
        </w:rPr>
        <w:t>Mukayi</w:t>
      </w:r>
      <w:proofErr w:type="spellEnd"/>
      <w:r w:rsidRPr="00111D31">
        <w:rPr>
          <w:rFonts w:ascii="Cambria" w:hAnsi="Cambria" w:cs="Times New Roman"/>
          <w:color w:val="000000"/>
          <w:sz w:val="22"/>
          <w:szCs w:val="22"/>
        </w:rPr>
        <w:t xml:space="preserve"> </w:t>
      </w:r>
      <w:proofErr w:type="spellStart"/>
      <w:r w:rsidRPr="00111D31">
        <w:rPr>
          <w:rFonts w:ascii="Cambria" w:hAnsi="Cambria" w:cs="Times New Roman"/>
          <w:color w:val="000000"/>
          <w:sz w:val="22"/>
          <w:szCs w:val="22"/>
        </w:rPr>
        <w:t>Musarurwa</w:t>
      </w:r>
      <w:proofErr w:type="spellEnd"/>
      <w:r w:rsidRPr="00111D31">
        <w:rPr>
          <w:rFonts w:ascii="Cambria" w:hAnsi="Cambria" w:cs="Times New Roman"/>
          <w:color w:val="000000"/>
          <w:sz w:val="22"/>
          <w:szCs w:val="22"/>
        </w:rPr>
        <w:t>.</w:t>
      </w: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mbria" w:hAnsi="Cambria" w:cs="Times New Roman"/>
          <w:color w:val="000000"/>
          <w:sz w:val="22"/>
          <w:szCs w:val="22"/>
        </w:rPr>
        <w:t> </w:t>
      </w: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mbria" w:hAnsi="Cambria" w:cs="Times New Roman"/>
          <w:color w:val="000000"/>
          <w:sz w:val="22"/>
          <w:szCs w:val="22"/>
        </w:rPr>
        <w:t xml:space="preserve">The workshop trained twenty participants on proper clarification of roles and responsibilities to manage technical committees effectively during standards writing, among other things. USAID/Malawi attended the opening program of the workshop as represented by Douglas Arbuckle (Mission Director), John Edgar (Director, Sustainable Economic Growth Office) and Chris </w:t>
      </w:r>
      <w:proofErr w:type="spellStart"/>
      <w:r w:rsidRPr="00111D31">
        <w:rPr>
          <w:rFonts w:ascii="Cambria" w:hAnsi="Cambria" w:cs="Times New Roman"/>
          <w:color w:val="000000"/>
          <w:sz w:val="22"/>
          <w:szCs w:val="22"/>
        </w:rPr>
        <w:t>Chibwana</w:t>
      </w:r>
      <w:proofErr w:type="spellEnd"/>
      <w:r w:rsidRPr="00111D31">
        <w:rPr>
          <w:rFonts w:ascii="Cambria" w:hAnsi="Cambria" w:cs="Times New Roman"/>
          <w:color w:val="000000"/>
          <w:sz w:val="22"/>
          <w:szCs w:val="22"/>
        </w:rPr>
        <w:t xml:space="preserve"> (Private Sector Specialist). The US Ambassador to Malawi, Virginia Palmer, also stopped by briefly to visit the workshop.</w:t>
      </w: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mbria" w:hAnsi="Cambria" w:cs="Times New Roman"/>
          <w:color w:val="000000"/>
          <w:sz w:val="22"/>
          <w:szCs w:val="22"/>
        </w:rPr>
        <w:t> </w:t>
      </w: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mbria" w:hAnsi="Cambria" w:cs="Times New Roman"/>
          <w:color w:val="000000"/>
          <w:sz w:val="22"/>
          <w:szCs w:val="22"/>
        </w:rPr>
        <w:t>A similar workshop will be held in Maseru, Lesotho March 9-10 in partnership with the Lesotho Department of Standards &amp; Quality Assurance. </w:t>
      </w:r>
    </w:p>
    <w:p w:rsidR="00111D31" w:rsidRDefault="00111D31"/>
    <w:p w:rsidR="00111D31" w:rsidRDefault="00111D31"/>
    <w:p w:rsidR="00111D31" w:rsidRDefault="00111D31"/>
    <w:p w:rsidR="00111D31" w:rsidRDefault="00111D31"/>
    <w:p w:rsidR="00111D31" w:rsidRDefault="00111D31">
      <w:bookmarkStart w:id="0" w:name="_GoBack"/>
      <w:bookmarkEnd w:id="0"/>
    </w:p>
    <w:p w:rsidR="00111D31" w:rsidRDefault="00111D31"/>
    <w:p w:rsidR="00111D31" w:rsidRDefault="00111D31"/>
    <w:p w:rsidR="00111D31" w:rsidRDefault="00111D31"/>
    <w:p w:rsidR="00111D31" w:rsidRDefault="00111D31"/>
    <w:p w:rsidR="00111D31" w:rsidRDefault="00111D31"/>
    <w:p w:rsidR="00111D31" w:rsidRDefault="00111D31"/>
    <w:p w:rsidR="00111D31" w:rsidRDefault="00111D31"/>
    <w:p w:rsidR="00111D31" w:rsidRDefault="00111D31"/>
    <w:p w:rsidR="00111D31" w:rsidRDefault="00111D31"/>
    <w:p w:rsidR="00111D31" w:rsidRDefault="00111D31"/>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libri" w:hAnsi="Calibri" w:cs="Times New Roman"/>
          <w:b/>
          <w:bCs/>
          <w:color w:val="1F497D"/>
          <w:sz w:val="28"/>
          <w:szCs w:val="28"/>
        </w:rPr>
        <w:br/>
        <w:t>Training to Improve Standards for Lesotho</w:t>
      </w: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libri" w:hAnsi="Calibri" w:cs="Times New Roman"/>
          <w:b/>
          <w:bCs/>
          <w:color w:val="1F497D"/>
          <w:sz w:val="28"/>
          <w:szCs w:val="28"/>
        </w:rPr>
        <w:t> </w:t>
      </w:r>
    </w:p>
    <w:p w:rsidR="00111D31" w:rsidRDefault="00111D31" w:rsidP="00111D31">
      <w:pPr>
        <w:shd w:val="clear" w:color="auto" w:fill="FFFFFF"/>
        <w:jc w:val="both"/>
        <w:rPr>
          <w:rFonts w:ascii="Cambria" w:hAnsi="Cambria" w:cs="Times New Roman"/>
          <w:color w:val="000000"/>
          <w:sz w:val="22"/>
          <w:szCs w:val="22"/>
        </w:rPr>
      </w:pPr>
      <w:r>
        <w:rPr>
          <w:rFonts w:ascii="Cambria" w:hAnsi="Cambria" w:cs="Times New Roman"/>
          <w:noProof/>
          <w:color w:val="000000"/>
          <w:sz w:val="22"/>
          <w:szCs w:val="22"/>
          <w:lang w:eastAsia="zh-CN"/>
        </w:rPr>
        <w:drawing>
          <wp:inline distT="0" distB="0" distL="0" distR="0" wp14:anchorId="3461F6EB" wp14:editId="2D4A5B81">
            <wp:extent cx="3683000" cy="30308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0" cy="3030855"/>
                    </a:xfrm>
                    <a:prstGeom prst="rect">
                      <a:avLst/>
                    </a:prstGeom>
                    <a:noFill/>
                    <a:ln>
                      <a:noFill/>
                    </a:ln>
                  </pic:spPr>
                </pic:pic>
              </a:graphicData>
            </a:graphic>
          </wp:inline>
        </w:drawing>
      </w:r>
      <w:r w:rsidRPr="00111D31">
        <w:rPr>
          <w:rFonts w:ascii="Cambria" w:hAnsi="Cambria" w:cs="Times New Roman"/>
          <w:color w:val="000000"/>
          <w:sz w:val="22"/>
          <w:szCs w:val="22"/>
        </w:rPr>
        <w:t xml:space="preserve"> </w:t>
      </w:r>
    </w:p>
    <w:p w:rsidR="00111D31" w:rsidRDefault="00111D31" w:rsidP="00111D31">
      <w:pPr>
        <w:shd w:val="clear" w:color="auto" w:fill="FFFFFF"/>
        <w:jc w:val="both"/>
        <w:rPr>
          <w:rFonts w:ascii="Cambria" w:hAnsi="Cambria" w:cs="Times New Roman"/>
          <w:color w:val="000000"/>
          <w:sz w:val="22"/>
          <w:szCs w:val="22"/>
        </w:rPr>
      </w:pP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mbria" w:hAnsi="Cambria" w:cs="Times New Roman"/>
          <w:color w:val="000000"/>
          <w:sz w:val="22"/>
          <w:szCs w:val="22"/>
        </w:rPr>
        <w:t xml:space="preserve">The Trade Hub held two days of training on “Writing of Standards” in Maseru, Lesotho March 9-10. The workshop was held in partnership with the Lesotho Department of Standards &amp; Quality Assurance (DSQA) and was facilitated by standards expert Dr. </w:t>
      </w:r>
      <w:proofErr w:type="spellStart"/>
      <w:r w:rsidRPr="00111D31">
        <w:rPr>
          <w:rFonts w:ascii="Cambria" w:hAnsi="Cambria" w:cs="Times New Roman"/>
          <w:color w:val="000000"/>
          <w:sz w:val="22"/>
          <w:szCs w:val="22"/>
        </w:rPr>
        <w:t>Mukayi</w:t>
      </w:r>
      <w:proofErr w:type="spellEnd"/>
      <w:r w:rsidRPr="00111D31">
        <w:rPr>
          <w:rFonts w:ascii="Cambria" w:hAnsi="Cambria" w:cs="Times New Roman"/>
          <w:color w:val="000000"/>
          <w:sz w:val="22"/>
          <w:szCs w:val="22"/>
        </w:rPr>
        <w:t xml:space="preserve"> </w:t>
      </w:r>
      <w:proofErr w:type="spellStart"/>
      <w:r w:rsidRPr="00111D31">
        <w:rPr>
          <w:rFonts w:ascii="Cambria" w:hAnsi="Cambria" w:cs="Times New Roman"/>
          <w:color w:val="000000"/>
          <w:sz w:val="22"/>
          <w:szCs w:val="22"/>
        </w:rPr>
        <w:t>Musarurwa</w:t>
      </w:r>
      <w:proofErr w:type="spellEnd"/>
      <w:r w:rsidRPr="00111D31">
        <w:rPr>
          <w:rFonts w:ascii="Cambria" w:hAnsi="Cambria" w:cs="Times New Roman"/>
          <w:color w:val="000000"/>
          <w:sz w:val="22"/>
          <w:szCs w:val="22"/>
        </w:rPr>
        <w:t>. The 17 participants (of which 10 were women) were Standards Technical Committee Chairpersons and Secretaries drawn from the government, private sector, academia, and regulators. </w:t>
      </w: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mbria" w:hAnsi="Cambria" w:cs="Times New Roman"/>
          <w:color w:val="000000"/>
          <w:sz w:val="22"/>
          <w:szCs w:val="22"/>
        </w:rPr>
        <w:t> </w:t>
      </w: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mbria" w:hAnsi="Cambria" w:cs="Times New Roman"/>
          <w:color w:val="000000"/>
          <w:sz w:val="22"/>
          <w:szCs w:val="22"/>
        </w:rPr>
        <w:t>The training is coming at an opportune time for Lesotho since the country is in the process of setting up technical committees to develop their own national standards. The training also follows the passage of legislation in July 2014 that established a National Standards Body (NSB) for the country. The Trade Hub helped Lesotho to develop a strategy and implementation plan for the NSB and assisted in the drafting of Lesotho’s National Quality and Food Safety Policies, all of which are critical to the successful establishment of the NSB. </w:t>
      </w: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mbria" w:hAnsi="Cambria" w:cs="Times New Roman"/>
          <w:color w:val="000000"/>
          <w:sz w:val="22"/>
          <w:szCs w:val="22"/>
        </w:rPr>
        <w:t> </w:t>
      </w:r>
    </w:p>
    <w:p w:rsidR="00111D31" w:rsidRPr="00111D31" w:rsidRDefault="00111D31" w:rsidP="00111D31">
      <w:pPr>
        <w:shd w:val="clear" w:color="auto" w:fill="FFFFFF"/>
        <w:jc w:val="both"/>
        <w:rPr>
          <w:rFonts w:ascii="Calibri" w:hAnsi="Calibri" w:cs="Times New Roman"/>
          <w:color w:val="000000"/>
          <w:sz w:val="22"/>
          <w:szCs w:val="22"/>
        </w:rPr>
      </w:pPr>
      <w:r w:rsidRPr="00111D31">
        <w:rPr>
          <w:rFonts w:ascii="Cambria" w:hAnsi="Cambria" w:cs="Times New Roman"/>
          <w:color w:val="000000"/>
          <w:sz w:val="22"/>
          <w:szCs w:val="22"/>
        </w:rPr>
        <w:t>The training provided an overview on WTO standards, the roles and responsibilities of technical committee chairs and secretaries, and stakeholder involvement necessary for successful standards development.</w:t>
      </w:r>
    </w:p>
    <w:p w:rsidR="00111D31" w:rsidRDefault="00111D31"/>
    <w:sectPr w:rsidR="00111D31" w:rsidSect="00B40CC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B2" w:rsidRDefault="004501B2" w:rsidP="009352AA">
      <w:r>
        <w:separator/>
      </w:r>
    </w:p>
  </w:endnote>
  <w:endnote w:type="continuationSeparator" w:id="0">
    <w:p w:rsidR="004501B2" w:rsidRDefault="004501B2" w:rsidP="0093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B2" w:rsidRDefault="004501B2" w:rsidP="009352AA">
      <w:r>
        <w:separator/>
      </w:r>
    </w:p>
  </w:footnote>
  <w:footnote w:type="continuationSeparator" w:id="0">
    <w:p w:rsidR="004501B2" w:rsidRDefault="004501B2" w:rsidP="0093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AA" w:rsidRDefault="009352AA" w:rsidP="009352AA">
    <w:pPr>
      <w:pStyle w:val="Header"/>
      <w:tabs>
        <w:tab w:val="right" w:pos="10080"/>
      </w:tabs>
      <w:ind w:left="-360" w:right="-180"/>
      <w:jc w:val="right"/>
    </w:pPr>
    <w:r w:rsidRPr="00A07B83">
      <w:rPr>
        <w:b/>
        <w:noProof/>
        <w:color w:val="17365D" w:themeColor="text2" w:themeShade="BF"/>
        <w:sz w:val="28"/>
        <w:szCs w:val="28"/>
        <w:lang w:eastAsia="zh-CN"/>
      </w:rPr>
      <w:drawing>
        <wp:anchor distT="0" distB="0" distL="114300" distR="114300" simplePos="0" relativeHeight="251659264" behindDoc="0" locked="0" layoutInCell="1" allowOverlap="1" wp14:anchorId="7DCEFEF6" wp14:editId="09181F01">
          <wp:simplePos x="0" y="0"/>
          <wp:positionH relativeFrom="column">
            <wp:posOffset>-190500</wp:posOffset>
          </wp:positionH>
          <wp:positionV relativeFrom="paragraph">
            <wp:posOffset>114300</wp:posOffset>
          </wp:positionV>
          <wp:extent cx="4457700" cy="345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1F497D" w:themeColor="text2"/>
        <w:sz w:val="28"/>
        <w:szCs w:val="28"/>
        <w:lang w:eastAsia="zh-CN"/>
      </w:rPr>
      <w:drawing>
        <wp:inline distT="0" distB="0" distL="0" distR="0" wp14:anchorId="7D6A1199" wp14:editId="6932092D">
          <wp:extent cx="1248826" cy="680690"/>
          <wp:effectExtent l="0" t="0" r="0" b="5715"/>
          <wp:docPr id="7" name="Picture 7" descr="S:\Communications\Design Elements\Trade Hub Logo\New Trade Hub Logo\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Design Elements\Trade Hub Logo\New Trade Hub Logo\New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6" cy="684620"/>
                  </a:xfrm>
                  <a:prstGeom prst="rect">
                    <a:avLst/>
                  </a:prstGeom>
                  <a:noFill/>
                  <a:ln>
                    <a:noFill/>
                  </a:ln>
                </pic:spPr>
              </pic:pic>
            </a:graphicData>
          </a:graphic>
        </wp:inline>
      </w:drawing>
    </w:r>
  </w:p>
  <w:p w:rsidR="009352AA" w:rsidRDefault="009352AA">
    <w:pPr>
      <w:pStyle w:val="Header"/>
    </w:pPr>
  </w:p>
  <w:p w:rsidR="009352AA" w:rsidRDefault="00935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1"/>
    <w:rsid w:val="00111D31"/>
    <w:rsid w:val="004501B2"/>
    <w:rsid w:val="009352AA"/>
    <w:rsid w:val="00B40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1D31"/>
  </w:style>
  <w:style w:type="character" w:customStyle="1" w:styleId="highlight">
    <w:name w:val="highlight"/>
    <w:basedOn w:val="DefaultParagraphFont"/>
    <w:rsid w:val="00111D31"/>
  </w:style>
  <w:style w:type="paragraph" w:styleId="BalloonText">
    <w:name w:val="Balloon Text"/>
    <w:basedOn w:val="Normal"/>
    <w:link w:val="BalloonTextChar"/>
    <w:uiPriority w:val="99"/>
    <w:semiHidden/>
    <w:unhideWhenUsed/>
    <w:rsid w:val="00111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D31"/>
    <w:rPr>
      <w:rFonts w:ascii="Lucida Grande" w:hAnsi="Lucida Grande" w:cs="Lucida Grande"/>
      <w:sz w:val="18"/>
      <w:szCs w:val="18"/>
    </w:rPr>
  </w:style>
  <w:style w:type="paragraph" w:styleId="Header">
    <w:name w:val="header"/>
    <w:basedOn w:val="Normal"/>
    <w:link w:val="HeaderChar"/>
    <w:uiPriority w:val="99"/>
    <w:unhideWhenUsed/>
    <w:rsid w:val="009352AA"/>
    <w:pPr>
      <w:tabs>
        <w:tab w:val="center" w:pos="4680"/>
        <w:tab w:val="right" w:pos="9360"/>
      </w:tabs>
    </w:pPr>
  </w:style>
  <w:style w:type="character" w:customStyle="1" w:styleId="HeaderChar">
    <w:name w:val="Header Char"/>
    <w:basedOn w:val="DefaultParagraphFont"/>
    <w:link w:val="Header"/>
    <w:uiPriority w:val="99"/>
    <w:rsid w:val="009352AA"/>
  </w:style>
  <w:style w:type="paragraph" w:styleId="Footer">
    <w:name w:val="footer"/>
    <w:basedOn w:val="Normal"/>
    <w:link w:val="FooterChar"/>
    <w:uiPriority w:val="99"/>
    <w:unhideWhenUsed/>
    <w:rsid w:val="009352AA"/>
    <w:pPr>
      <w:tabs>
        <w:tab w:val="center" w:pos="4680"/>
        <w:tab w:val="right" w:pos="9360"/>
      </w:tabs>
    </w:pPr>
  </w:style>
  <w:style w:type="character" w:customStyle="1" w:styleId="FooterChar">
    <w:name w:val="Footer Char"/>
    <w:basedOn w:val="DefaultParagraphFont"/>
    <w:link w:val="Footer"/>
    <w:uiPriority w:val="99"/>
    <w:rsid w:val="00935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1D31"/>
  </w:style>
  <w:style w:type="character" w:customStyle="1" w:styleId="highlight">
    <w:name w:val="highlight"/>
    <w:basedOn w:val="DefaultParagraphFont"/>
    <w:rsid w:val="00111D31"/>
  </w:style>
  <w:style w:type="paragraph" w:styleId="BalloonText">
    <w:name w:val="Balloon Text"/>
    <w:basedOn w:val="Normal"/>
    <w:link w:val="BalloonTextChar"/>
    <w:uiPriority w:val="99"/>
    <w:semiHidden/>
    <w:unhideWhenUsed/>
    <w:rsid w:val="00111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D31"/>
    <w:rPr>
      <w:rFonts w:ascii="Lucida Grande" w:hAnsi="Lucida Grande" w:cs="Lucida Grande"/>
      <w:sz w:val="18"/>
      <w:szCs w:val="18"/>
    </w:rPr>
  </w:style>
  <w:style w:type="paragraph" w:styleId="Header">
    <w:name w:val="header"/>
    <w:basedOn w:val="Normal"/>
    <w:link w:val="HeaderChar"/>
    <w:uiPriority w:val="99"/>
    <w:unhideWhenUsed/>
    <w:rsid w:val="009352AA"/>
    <w:pPr>
      <w:tabs>
        <w:tab w:val="center" w:pos="4680"/>
        <w:tab w:val="right" w:pos="9360"/>
      </w:tabs>
    </w:pPr>
  </w:style>
  <w:style w:type="character" w:customStyle="1" w:styleId="HeaderChar">
    <w:name w:val="Header Char"/>
    <w:basedOn w:val="DefaultParagraphFont"/>
    <w:link w:val="Header"/>
    <w:uiPriority w:val="99"/>
    <w:rsid w:val="009352AA"/>
  </w:style>
  <w:style w:type="paragraph" w:styleId="Footer">
    <w:name w:val="footer"/>
    <w:basedOn w:val="Normal"/>
    <w:link w:val="FooterChar"/>
    <w:uiPriority w:val="99"/>
    <w:unhideWhenUsed/>
    <w:rsid w:val="009352AA"/>
    <w:pPr>
      <w:tabs>
        <w:tab w:val="center" w:pos="4680"/>
        <w:tab w:val="right" w:pos="9360"/>
      </w:tabs>
    </w:pPr>
  </w:style>
  <w:style w:type="character" w:customStyle="1" w:styleId="FooterChar">
    <w:name w:val="Footer Char"/>
    <w:basedOn w:val="DefaultParagraphFont"/>
    <w:link w:val="Footer"/>
    <w:uiPriority w:val="99"/>
    <w:rsid w:val="0093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3278">
      <w:bodyDiv w:val="1"/>
      <w:marLeft w:val="0"/>
      <w:marRight w:val="0"/>
      <w:marTop w:val="0"/>
      <w:marBottom w:val="0"/>
      <w:divBdr>
        <w:top w:val="none" w:sz="0" w:space="0" w:color="auto"/>
        <w:left w:val="none" w:sz="0" w:space="0" w:color="auto"/>
        <w:bottom w:val="none" w:sz="0" w:space="0" w:color="auto"/>
        <w:right w:val="none" w:sz="0" w:space="0" w:color="auto"/>
      </w:divBdr>
    </w:div>
    <w:div w:id="679088519">
      <w:bodyDiv w:val="1"/>
      <w:marLeft w:val="0"/>
      <w:marRight w:val="0"/>
      <w:marTop w:val="0"/>
      <w:marBottom w:val="0"/>
      <w:divBdr>
        <w:top w:val="none" w:sz="0" w:space="0" w:color="auto"/>
        <w:left w:val="none" w:sz="0" w:space="0" w:color="auto"/>
        <w:bottom w:val="none" w:sz="0" w:space="0" w:color="auto"/>
        <w:right w:val="none" w:sz="0" w:space="0" w:color="auto"/>
      </w:divBdr>
    </w:div>
    <w:div w:id="2045595810">
      <w:bodyDiv w:val="1"/>
      <w:marLeft w:val="0"/>
      <w:marRight w:val="0"/>
      <w:marTop w:val="0"/>
      <w:marBottom w:val="0"/>
      <w:divBdr>
        <w:top w:val="none" w:sz="0" w:space="0" w:color="auto"/>
        <w:left w:val="none" w:sz="0" w:space="0" w:color="auto"/>
        <w:bottom w:val="none" w:sz="0" w:space="0" w:color="auto"/>
        <w:right w:val="none" w:sz="0" w:space="0" w:color="auto"/>
      </w:divBdr>
      <w:divsChild>
        <w:div w:id="2112581490">
          <w:marLeft w:val="0"/>
          <w:marRight w:val="0"/>
          <w:marTop w:val="0"/>
          <w:marBottom w:val="0"/>
          <w:divBdr>
            <w:top w:val="none" w:sz="0" w:space="0" w:color="auto"/>
            <w:left w:val="none" w:sz="0" w:space="0" w:color="auto"/>
            <w:bottom w:val="none" w:sz="0" w:space="0" w:color="auto"/>
            <w:right w:val="none" w:sz="0" w:space="0" w:color="auto"/>
          </w:divBdr>
        </w:div>
        <w:div w:id="452090521">
          <w:marLeft w:val="0"/>
          <w:marRight w:val="0"/>
          <w:marTop w:val="0"/>
          <w:marBottom w:val="0"/>
          <w:divBdr>
            <w:top w:val="none" w:sz="0" w:space="0" w:color="auto"/>
            <w:left w:val="none" w:sz="0" w:space="0" w:color="auto"/>
            <w:bottom w:val="none" w:sz="0" w:space="0" w:color="auto"/>
            <w:right w:val="none" w:sz="0" w:space="0" w:color="auto"/>
          </w:divBdr>
        </w:div>
        <w:div w:id="1126436304">
          <w:marLeft w:val="0"/>
          <w:marRight w:val="0"/>
          <w:marTop w:val="0"/>
          <w:marBottom w:val="0"/>
          <w:divBdr>
            <w:top w:val="none" w:sz="0" w:space="0" w:color="auto"/>
            <w:left w:val="none" w:sz="0" w:space="0" w:color="auto"/>
            <w:bottom w:val="none" w:sz="0" w:space="0" w:color="auto"/>
            <w:right w:val="none" w:sz="0" w:space="0" w:color="auto"/>
          </w:divBdr>
        </w:div>
        <w:div w:id="32002426">
          <w:marLeft w:val="0"/>
          <w:marRight w:val="0"/>
          <w:marTop w:val="0"/>
          <w:marBottom w:val="0"/>
          <w:divBdr>
            <w:top w:val="none" w:sz="0" w:space="0" w:color="auto"/>
            <w:left w:val="none" w:sz="0" w:space="0" w:color="auto"/>
            <w:bottom w:val="none" w:sz="0" w:space="0" w:color="auto"/>
            <w:right w:val="none" w:sz="0" w:space="0" w:color="auto"/>
          </w:divBdr>
        </w:div>
        <w:div w:id="1591158077">
          <w:marLeft w:val="0"/>
          <w:marRight w:val="0"/>
          <w:marTop w:val="0"/>
          <w:marBottom w:val="0"/>
          <w:divBdr>
            <w:top w:val="none" w:sz="0" w:space="0" w:color="auto"/>
            <w:left w:val="none" w:sz="0" w:space="0" w:color="auto"/>
            <w:bottom w:val="none" w:sz="0" w:space="0" w:color="auto"/>
            <w:right w:val="none" w:sz="0" w:space="0" w:color="auto"/>
          </w:divBdr>
        </w:div>
        <w:div w:id="974718578">
          <w:marLeft w:val="0"/>
          <w:marRight w:val="0"/>
          <w:marTop w:val="0"/>
          <w:marBottom w:val="0"/>
          <w:divBdr>
            <w:top w:val="none" w:sz="0" w:space="0" w:color="auto"/>
            <w:left w:val="none" w:sz="0" w:space="0" w:color="auto"/>
            <w:bottom w:val="none" w:sz="0" w:space="0" w:color="auto"/>
            <w:right w:val="none" w:sz="0" w:space="0" w:color="auto"/>
          </w:divBdr>
        </w:div>
        <w:div w:id="12211384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49DB80692F6849BBB85B88BD7E251E" ma:contentTypeVersion="49" ma:contentTypeDescription="" ma:contentTypeScope="" ma:versionID="4202e3cc60ddbde23ac5ad50dbb91338">
  <xsd:schema xmlns:xsd="http://www.w3.org/2001/XMLSchema" xmlns:xs="http://www.w3.org/2001/XMLSchema" xmlns:p="http://schemas.microsoft.com/office/2006/metadata/properties" xmlns:ns1="http://schemas.microsoft.com/sharepoint/v3" xmlns:ns2="d1f628b7-dc6e-45dc-9245-e5ecf578f20b" xmlns:ns3="bbd4acb0-43d6-4317-ab0b-803dc468f016" targetNamespace="http://schemas.microsoft.com/office/2006/metadata/properties" ma:root="true" ma:fieldsID="23aed2d8c0f55666662c75d8f1fd6e40" ns1:_="" ns2:_="" ns3:_="">
    <xsd:import namespace="http://schemas.microsoft.com/sharepoint/v3"/>
    <xsd:import namespace="d1f628b7-dc6e-45dc-9245-e5ecf578f20b"/>
    <xsd:import namespace="bbd4acb0-43d6-4317-ab0b-803dc468f016"/>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28b7-dc6e-45dc-9245-e5ecf578f20b"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12"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bbd4acb0-43d6-4317-ab0b-803dc468f01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 xsi:nil="tru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Props1.xml><?xml version="1.0" encoding="utf-8"?>
<ds:datastoreItem xmlns:ds="http://schemas.openxmlformats.org/officeDocument/2006/customXml" ds:itemID="{4876C668-8556-4760-B45A-8B8B8E5704ED}"/>
</file>

<file path=customXml/itemProps2.xml><?xml version="1.0" encoding="utf-8"?>
<ds:datastoreItem xmlns:ds="http://schemas.openxmlformats.org/officeDocument/2006/customXml" ds:itemID="{0E5AFB2B-AE23-4A35-8D55-7B1D323CF8D7}"/>
</file>

<file path=customXml/itemProps3.xml><?xml version="1.0" encoding="utf-8"?>
<ds:datastoreItem xmlns:ds="http://schemas.openxmlformats.org/officeDocument/2006/customXml" ds:itemID="{87E7525D-C017-446D-95F8-67C65371AA9F}"/>
</file>

<file path=customXml/itemProps4.xml><?xml version="1.0" encoding="utf-8"?>
<ds:datastoreItem xmlns:ds="http://schemas.openxmlformats.org/officeDocument/2006/customXml" ds:itemID="{1BF057B0-8B49-4B86-AC03-380B5D465728}"/>
</file>

<file path=customXml/itemProps5.xml><?xml version="1.0" encoding="utf-8"?>
<ds:datastoreItem xmlns:ds="http://schemas.openxmlformats.org/officeDocument/2006/customXml" ds:itemID="{60C55C19-ED16-48FB-AA89-E49C6B1AC48C}"/>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National Standards Institute</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 Sara Lila</dc:creator>
  <cp:lastModifiedBy>Madeleine McDougall</cp:lastModifiedBy>
  <cp:revision>2</cp:revision>
  <dcterms:created xsi:type="dcterms:W3CDTF">2015-05-13T18:35:00Z</dcterms:created>
  <dcterms:modified xsi:type="dcterms:W3CDTF">2015-05-13T18:35:00Z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0528b787-91d4-4b6e-b083-5c6ceaefb433</vt:lpwstr>
  </property>
</Properties>
</file>