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2863E" w14:textId="77777777" w:rsidR="001A60AA" w:rsidRPr="005F12DD" w:rsidRDefault="001A60AA" w:rsidP="000F435F">
      <w:pPr>
        <w:spacing w:after="200"/>
        <w:jc w:val="center"/>
        <w:rPr>
          <w:rFonts w:asciiTheme="majorHAnsi" w:hAnsiTheme="majorHAnsi" w:cstheme="minorBidi"/>
          <w:b/>
          <w:bCs/>
          <w:sz w:val="8"/>
          <w:szCs w:val="8"/>
        </w:rPr>
      </w:pPr>
    </w:p>
    <w:p w14:paraId="0E82863F" w14:textId="77777777" w:rsidR="00D00ECD" w:rsidRDefault="00D00ECD" w:rsidP="00406081">
      <w:pPr>
        <w:spacing w:after="200"/>
        <w:jc w:val="center"/>
        <w:rPr>
          <w:rFonts w:asciiTheme="majorHAnsi" w:hAnsiTheme="majorHAnsi" w:cstheme="minorBidi"/>
          <w:b/>
          <w:bCs/>
          <w:sz w:val="28"/>
          <w:szCs w:val="28"/>
        </w:rPr>
      </w:pPr>
      <w:r>
        <w:rPr>
          <w:rFonts w:asciiTheme="majorHAnsi" w:hAnsiTheme="majorHAnsi" w:cstheme="minorBidi"/>
          <w:b/>
          <w:bCs/>
          <w:sz w:val="28"/>
          <w:szCs w:val="28"/>
        </w:rPr>
        <w:t>Weekly Project Progress Report</w:t>
      </w:r>
    </w:p>
    <w:p w14:paraId="0E828640" w14:textId="061562DC" w:rsidR="00D00ECD" w:rsidRDefault="00721860" w:rsidP="0083126E">
      <w:pPr>
        <w:spacing w:after="200"/>
        <w:jc w:val="center"/>
        <w:rPr>
          <w:rFonts w:asciiTheme="majorHAnsi" w:hAnsiTheme="majorHAnsi" w:cstheme="minorBidi"/>
          <w:b/>
          <w:bCs/>
          <w:sz w:val="28"/>
          <w:szCs w:val="28"/>
        </w:rPr>
      </w:pPr>
      <w:r>
        <w:rPr>
          <w:rFonts w:asciiTheme="majorHAnsi" w:hAnsiTheme="majorHAnsi" w:cstheme="minorBidi"/>
          <w:b/>
          <w:bCs/>
          <w:sz w:val="28"/>
          <w:szCs w:val="28"/>
        </w:rPr>
        <w:t>September</w:t>
      </w:r>
      <w:r w:rsidR="0083126E">
        <w:rPr>
          <w:rFonts w:asciiTheme="majorHAnsi" w:hAnsiTheme="majorHAnsi" w:cstheme="minorBidi"/>
          <w:b/>
          <w:bCs/>
          <w:sz w:val="28"/>
          <w:szCs w:val="28"/>
        </w:rPr>
        <w:t xml:space="preserve"> 29</w:t>
      </w:r>
      <w:r w:rsidR="00D761F2">
        <w:rPr>
          <w:rFonts w:asciiTheme="majorHAnsi" w:hAnsiTheme="majorHAnsi" w:cstheme="minorBidi"/>
          <w:b/>
          <w:bCs/>
          <w:sz w:val="28"/>
          <w:szCs w:val="28"/>
        </w:rPr>
        <w:t>-</w:t>
      </w:r>
      <w:r>
        <w:rPr>
          <w:rFonts w:asciiTheme="majorHAnsi" w:hAnsiTheme="majorHAnsi" w:cstheme="minorBidi"/>
          <w:b/>
          <w:bCs/>
          <w:sz w:val="28"/>
          <w:szCs w:val="28"/>
        </w:rPr>
        <w:t>October 3</w:t>
      </w:r>
      <w:r w:rsidR="00A513ED">
        <w:rPr>
          <w:rFonts w:asciiTheme="majorHAnsi" w:hAnsiTheme="majorHAnsi" w:cstheme="minorBidi"/>
          <w:b/>
          <w:bCs/>
          <w:sz w:val="28"/>
          <w:szCs w:val="28"/>
        </w:rPr>
        <w:t>, 2014</w:t>
      </w:r>
    </w:p>
    <w:p w14:paraId="6C3DC7EB" w14:textId="77777777" w:rsidR="00BC151D" w:rsidRDefault="00BC151D" w:rsidP="0083126E">
      <w:pPr>
        <w:spacing w:after="200"/>
        <w:jc w:val="center"/>
        <w:rPr>
          <w:rFonts w:asciiTheme="majorHAnsi" w:hAnsiTheme="majorHAnsi" w:cstheme="minorBidi"/>
          <w:b/>
          <w:bCs/>
          <w:sz w:val="28"/>
          <w:szCs w:val="28"/>
        </w:rPr>
      </w:pPr>
    </w:p>
    <w:p w14:paraId="0E828641" w14:textId="70292754" w:rsidR="00F20979" w:rsidRDefault="00201D6F" w:rsidP="00F20979">
      <w:pPr>
        <w:pStyle w:val="Heading2"/>
      </w:pPr>
      <w:r>
        <w:t xml:space="preserve">Launch of </w:t>
      </w:r>
      <w:r w:rsidR="00753DDA">
        <w:t>National Enquiry Point</w:t>
      </w:r>
      <w:r>
        <w:t xml:space="preserve"> for Malawi</w:t>
      </w:r>
    </w:p>
    <w:p w14:paraId="3CFB7BF6" w14:textId="1DDE8223" w:rsidR="00625F50" w:rsidRDefault="00625F50" w:rsidP="00753DDA">
      <w:pPr>
        <w:pStyle w:val="Heading2"/>
        <w:rPr>
          <w:rFonts w:ascii="Calibri" w:eastAsia="Times New Roman" w:hAnsi="Calibri" w:cs="Arial"/>
          <w:b w:val="0"/>
          <w:bCs w:val="0"/>
          <w:color w:val="auto"/>
          <w:sz w:val="22"/>
          <w:szCs w:val="22"/>
        </w:rPr>
      </w:pPr>
      <w:r>
        <w:rPr>
          <w:rFonts w:ascii="Calibri" w:eastAsia="Times New Roman" w:hAnsi="Calibri" w:cs="Arial"/>
          <w:b w:val="0"/>
          <w:bCs w:val="0"/>
          <w:noProof/>
          <w:color w:val="auto"/>
          <w:sz w:val="22"/>
          <w:szCs w:val="22"/>
          <w:lang w:eastAsia="zh-CN"/>
        </w:rPr>
        <w:drawing>
          <wp:anchor distT="0" distB="0" distL="114300" distR="114300" simplePos="0" relativeHeight="251661312" behindDoc="0" locked="0" layoutInCell="1" allowOverlap="1" wp14:anchorId="06E41A4C" wp14:editId="4BB01BB5">
            <wp:simplePos x="0" y="0"/>
            <wp:positionH relativeFrom="column">
              <wp:posOffset>572135</wp:posOffset>
            </wp:positionH>
            <wp:positionV relativeFrom="paragraph">
              <wp:posOffset>1176655</wp:posOffset>
            </wp:positionV>
            <wp:extent cx="4799965" cy="284988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799965" cy="2849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6EE9">
        <w:rPr>
          <w:rFonts w:ascii="Calibri" w:eastAsia="Times New Roman" w:hAnsi="Calibri" w:cs="Arial"/>
          <w:b w:val="0"/>
          <w:bCs w:val="0"/>
          <w:color w:val="auto"/>
          <w:sz w:val="22"/>
          <w:szCs w:val="22"/>
        </w:rPr>
        <w:t>I</w:t>
      </w:r>
      <w:r w:rsidR="00096EE9" w:rsidRPr="00753DDA">
        <w:rPr>
          <w:rFonts w:ascii="Calibri" w:eastAsia="Times New Roman" w:hAnsi="Calibri" w:cs="Arial"/>
          <w:b w:val="0"/>
          <w:bCs w:val="0"/>
          <w:color w:val="auto"/>
          <w:sz w:val="22"/>
          <w:szCs w:val="22"/>
        </w:rPr>
        <w:t xml:space="preserve">n conjunction with the </w:t>
      </w:r>
      <w:r w:rsidR="00096EE9">
        <w:rPr>
          <w:rFonts w:ascii="Calibri" w:eastAsia="Times New Roman" w:hAnsi="Calibri" w:cs="Arial"/>
          <w:b w:val="0"/>
          <w:bCs w:val="0"/>
          <w:color w:val="auto"/>
          <w:sz w:val="22"/>
          <w:szCs w:val="22"/>
        </w:rPr>
        <w:t>Malawi Bureau of Standards</w:t>
      </w:r>
      <w:r w:rsidR="00096EE9" w:rsidRPr="00753DDA">
        <w:rPr>
          <w:rFonts w:ascii="Calibri" w:eastAsia="Times New Roman" w:hAnsi="Calibri" w:cs="Arial"/>
          <w:b w:val="0"/>
          <w:bCs w:val="0"/>
          <w:color w:val="auto"/>
          <w:sz w:val="22"/>
          <w:szCs w:val="22"/>
        </w:rPr>
        <w:t xml:space="preserve">, </w:t>
      </w:r>
      <w:r w:rsidR="00096EE9">
        <w:rPr>
          <w:rFonts w:ascii="Calibri" w:eastAsia="Times New Roman" w:hAnsi="Calibri" w:cs="Arial"/>
          <w:b w:val="0"/>
          <w:bCs w:val="0"/>
          <w:color w:val="auto"/>
          <w:sz w:val="22"/>
          <w:szCs w:val="22"/>
        </w:rPr>
        <w:t xml:space="preserve">the Southern Africa Trade Hub </w:t>
      </w:r>
      <w:r w:rsidR="00753DDA" w:rsidRPr="00753DDA">
        <w:rPr>
          <w:rFonts w:ascii="Calibri" w:eastAsia="Times New Roman" w:hAnsi="Calibri" w:cs="Arial"/>
          <w:b w:val="0"/>
          <w:bCs w:val="0"/>
          <w:color w:val="auto"/>
          <w:sz w:val="22"/>
          <w:szCs w:val="22"/>
        </w:rPr>
        <w:t xml:space="preserve">launched the Malawi National Enquiry Point (NEP) in Lilongwe on </w:t>
      </w:r>
      <w:r w:rsidR="00201D6F">
        <w:rPr>
          <w:rFonts w:ascii="Calibri" w:eastAsia="Times New Roman" w:hAnsi="Calibri" w:cs="Arial"/>
          <w:b w:val="0"/>
          <w:bCs w:val="0"/>
          <w:color w:val="auto"/>
          <w:sz w:val="22"/>
          <w:szCs w:val="22"/>
        </w:rPr>
        <w:t>Sept</w:t>
      </w:r>
      <w:r w:rsidR="00096EE9">
        <w:rPr>
          <w:rFonts w:ascii="Calibri" w:eastAsia="Times New Roman" w:hAnsi="Calibri" w:cs="Arial"/>
          <w:b w:val="0"/>
          <w:bCs w:val="0"/>
          <w:color w:val="auto"/>
          <w:sz w:val="22"/>
          <w:szCs w:val="22"/>
        </w:rPr>
        <w:t>ember 24 and held NEP</w:t>
      </w:r>
      <w:r w:rsidR="00753DDA" w:rsidRPr="00753DDA">
        <w:rPr>
          <w:rFonts w:ascii="Calibri" w:eastAsia="Times New Roman" w:hAnsi="Calibri" w:cs="Arial"/>
          <w:b w:val="0"/>
          <w:bCs w:val="0"/>
          <w:color w:val="auto"/>
          <w:sz w:val="22"/>
          <w:szCs w:val="22"/>
        </w:rPr>
        <w:t xml:space="preserve"> awareness seminars in Blantyre (September 22), and </w:t>
      </w:r>
      <w:proofErr w:type="spellStart"/>
      <w:r w:rsidR="00753DDA" w:rsidRPr="00753DDA">
        <w:rPr>
          <w:rFonts w:ascii="Calibri" w:eastAsia="Times New Roman" w:hAnsi="Calibri" w:cs="Arial"/>
          <w:b w:val="0"/>
          <w:bCs w:val="0"/>
          <w:color w:val="auto"/>
          <w:sz w:val="22"/>
          <w:szCs w:val="22"/>
        </w:rPr>
        <w:t>Mzuzu</w:t>
      </w:r>
      <w:proofErr w:type="spellEnd"/>
      <w:r w:rsidR="00753DDA" w:rsidRPr="00753DDA">
        <w:rPr>
          <w:rFonts w:ascii="Calibri" w:eastAsia="Times New Roman" w:hAnsi="Calibri" w:cs="Arial"/>
          <w:b w:val="0"/>
          <w:bCs w:val="0"/>
          <w:color w:val="auto"/>
          <w:sz w:val="22"/>
          <w:szCs w:val="22"/>
        </w:rPr>
        <w:t xml:space="preserve"> (September 26). Feed the Future Coordinator</w:t>
      </w:r>
      <w:r w:rsidR="00096EE9">
        <w:rPr>
          <w:rFonts w:ascii="Calibri" w:eastAsia="Times New Roman" w:hAnsi="Calibri" w:cs="Arial"/>
          <w:b w:val="0"/>
          <w:bCs w:val="0"/>
          <w:color w:val="auto"/>
          <w:sz w:val="22"/>
          <w:szCs w:val="22"/>
        </w:rPr>
        <w:t xml:space="preserve"> Lynn Schneider gave </w:t>
      </w:r>
      <w:r w:rsidR="00096EE9" w:rsidRPr="00753DDA">
        <w:rPr>
          <w:rFonts w:ascii="Calibri" w:eastAsia="Times New Roman" w:hAnsi="Calibri" w:cs="Arial"/>
          <w:b w:val="0"/>
          <w:bCs w:val="0"/>
          <w:color w:val="auto"/>
          <w:sz w:val="22"/>
          <w:szCs w:val="22"/>
        </w:rPr>
        <w:t>USAID</w:t>
      </w:r>
      <w:r w:rsidR="00096EE9">
        <w:rPr>
          <w:rFonts w:ascii="Calibri" w:eastAsia="Times New Roman" w:hAnsi="Calibri" w:cs="Arial"/>
          <w:b w:val="0"/>
          <w:bCs w:val="0"/>
          <w:color w:val="auto"/>
          <w:sz w:val="22"/>
          <w:szCs w:val="22"/>
        </w:rPr>
        <w:t>’s keynote address,</w:t>
      </w:r>
      <w:r w:rsidR="00753DDA">
        <w:rPr>
          <w:rFonts w:ascii="Calibri" w:eastAsia="Times New Roman" w:hAnsi="Calibri" w:cs="Arial"/>
          <w:b w:val="0"/>
          <w:bCs w:val="0"/>
          <w:color w:val="auto"/>
          <w:sz w:val="22"/>
          <w:szCs w:val="22"/>
        </w:rPr>
        <w:t xml:space="preserve"> while</w:t>
      </w:r>
      <w:r w:rsidR="00096EE9">
        <w:rPr>
          <w:rFonts w:ascii="Calibri" w:eastAsia="Times New Roman" w:hAnsi="Calibri" w:cs="Arial"/>
          <w:b w:val="0"/>
          <w:bCs w:val="0"/>
          <w:color w:val="auto"/>
          <w:sz w:val="22"/>
          <w:szCs w:val="22"/>
        </w:rPr>
        <w:t xml:space="preserve"> Economic Officer</w:t>
      </w:r>
      <w:r w:rsidR="00753DDA" w:rsidRPr="00753DDA">
        <w:rPr>
          <w:rFonts w:ascii="Calibri" w:eastAsia="Times New Roman" w:hAnsi="Calibri" w:cs="Arial"/>
          <w:b w:val="0"/>
          <w:bCs w:val="0"/>
          <w:color w:val="auto"/>
          <w:sz w:val="22"/>
          <w:szCs w:val="22"/>
        </w:rPr>
        <w:t xml:space="preserve"> Heather Dress</w:t>
      </w:r>
      <w:r w:rsidR="00753DDA">
        <w:rPr>
          <w:rFonts w:ascii="Calibri" w:eastAsia="Times New Roman" w:hAnsi="Calibri" w:cs="Arial"/>
          <w:b w:val="0"/>
          <w:bCs w:val="0"/>
          <w:color w:val="auto"/>
          <w:sz w:val="22"/>
          <w:szCs w:val="22"/>
        </w:rPr>
        <w:t>ler</w:t>
      </w:r>
      <w:r w:rsidR="00096EE9">
        <w:rPr>
          <w:rFonts w:ascii="Calibri" w:eastAsia="Times New Roman" w:hAnsi="Calibri" w:cs="Arial"/>
          <w:b w:val="0"/>
          <w:bCs w:val="0"/>
          <w:color w:val="auto"/>
          <w:sz w:val="22"/>
          <w:szCs w:val="22"/>
        </w:rPr>
        <w:t xml:space="preserve"> </w:t>
      </w:r>
      <w:r w:rsidR="00753DDA">
        <w:rPr>
          <w:rFonts w:ascii="Calibri" w:eastAsia="Times New Roman" w:hAnsi="Calibri" w:cs="Arial"/>
          <w:b w:val="0"/>
          <w:bCs w:val="0"/>
          <w:color w:val="auto"/>
          <w:sz w:val="22"/>
          <w:szCs w:val="22"/>
        </w:rPr>
        <w:t>represented</w:t>
      </w:r>
      <w:r w:rsidR="00753DDA" w:rsidRPr="00753DDA">
        <w:rPr>
          <w:rFonts w:ascii="Calibri" w:eastAsia="Times New Roman" w:hAnsi="Calibri" w:cs="Arial"/>
          <w:b w:val="0"/>
          <w:bCs w:val="0"/>
          <w:color w:val="auto"/>
          <w:sz w:val="22"/>
          <w:szCs w:val="22"/>
        </w:rPr>
        <w:t xml:space="preserve"> the US Embassy in Malawi</w:t>
      </w:r>
      <w:r w:rsidR="00096EE9">
        <w:rPr>
          <w:rFonts w:ascii="Calibri" w:eastAsia="Times New Roman" w:hAnsi="Calibri" w:cs="Arial"/>
          <w:b w:val="0"/>
          <w:bCs w:val="0"/>
          <w:color w:val="auto"/>
          <w:sz w:val="22"/>
          <w:szCs w:val="22"/>
        </w:rPr>
        <w:t xml:space="preserve"> and Evans </w:t>
      </w:r>
      <w:proofErr w:type="spellStart"/>
      <w:r w:rsidR="00096EE9">
        <w:rPr>
          <w:rFonts w:ascii="Calibri" w:eastAsia="Times New Roman" w:hAnsi="Calibri" w:cs="Arial"/>
          <w:b w:val="0"/>
          <w:bCs w:val="0"/>
          <w:color w:val="auto"/>
          <w:sz w:val="22"/>
          <w:szCs w:val="22"/>
        </w:rPr>
        <w:t>Chinembiri</w:t>
      </w:r>
      <w:proofErr w:type="spellEnd"/>
      <w:r w:rsidR="00096EE9">
        <w:rPr>
          <w:rFonts w:ascii="Calibri" w:eastAsia="Times New Roman" w:hAnsi="Calibri" w:cs="Arial"/>
          <w:b w:val="0"/>
          <w:bCs w:val="0"/>
          <w:color w:val="auto"/>
          <w:sz w:val="22"/>
          <w:szCs w:val="22"/>
        </w:rPr>
        <w:t xml:space="preserve"> attended on behalf of USAID/Southern Africa</w:t>
      </w:r>
      <w:r w:rsidR="00753DDA" w:rsidRPr="00753DDA">
        <w:rPr>
          <w:rFonts w:ascii="Calibri" w:eastAsia="Times New Roman" w:hAnsi="Calibri" w:cs="Arial"/>
          <w:b w:val="0"/>
          <w:bCs w:val="0"/>
          <w:color w:val="auto"/>
          <w:sz w:val="22"/>
          <w:szCs w:val="22"/>
        </w:rPr>
        <w:t xml:space="preserve">. A total of 150 </w:t>
      </w:r>
      <w:r w:rsidR="00096EE9">
        <w:rPr>
          <w:rFonts w:ascii="Calibri" w:eastAsia="Times New Roman" w:hAnsi="Calibri" w:cs="Arial"/>
          <w:b w:val="0"/>
          <w:bCs w:val="0"/>
          <w:color w:val="auto"/>
          <w:sz w:val="22"/>
          <w:szCs w:val="22"/>
        </w:rPr>
        <w:t xml:space="preserve">stakeholders attended the event, </w:t>
      </w:r>
      <w:r w:rsidR="003313C4">
        <w:rPr>
          <w:rFonts w:ascii="Calibri" w:eastAsia="Times New Roman" w:hAnsi="Calibri" w:cs="Arial"/>
          <w:b w:val="0"/>
          <w:bCs w:val="0"/>
          <w:color w:val="auto"/>
          <w:sz w:val="22"/>
          <w:szCs w:val="22"/>
        </w:rPr>
        <w:t>which was designed to increase understanding of NEP</w:t>
      </w:r>
      <w:r w:rsidR="00753DDA" w:rsidRPr="00753DDA">
        <w:rPr>
          <w:rFonts w:ascii="Calibri" w:eastAsia="Times New Roman" w:hAnsi="Calibri" w:cs="Arial"/>
          <w:b w:val="0"/>
          <w:bCs w:val="0"/>
          <w:color w:val="auto"/>
          <w:sz w:val="22"/>
          <w:szCs w:val="22"/>
        </w:rPr>
        <w:t xml:space="preserve"> functions </w:t>
      </w:r>
      <w:r w:rsidR="00D1039C">
        <w:rPr>
          <w:rFonts w:ascii="Calibri" w:eastAsia="Times New Roman" w:hAnsi="Calibri" w:cs="Arial"/>
          <w:b w:val="0"/>
          <w:bCs w:val="0"/>
          <w:color w:val="auto"/>
          <w:sz w:val="22"/>
          <w:szCs w:val="22"/>
        </w:rPr>
        <w:t>and</w:t>
      </w:r>
      <w:r w:rsidR="003313C4">
        <w:rPr>
          <w:rFonts w:ascii="Calibri" w:eastAsia="Times New Roman" w:hAnsi="Calibri" w:cs="Arial"/>
          <w:b w:val="0"/>
          <w:bCs w:val="0"/>
          <w:color w:val="auto"/>
          <w:sz w:val="22"/>
          <w:szCs w:val="22"/>
        </w:rPr>
        <w:t xml:space="preserve"> their</w:t>
      </w:r>
      <w:r w:rsidR="00753DDA" w:rsidRPr="00753DDA">
        <w:rPr>
          <w:rFonts w:ascii="Calibri" w:eastAsia="Times New Roman" w:hAnsi="Calibri" w:cs="Arial"/>
          <w:b w:val="0"/>
          <w:bCs w:val="0"/>
          <w:color w:val="auto"/>
          <w:sz w:val="22"/>
          <w:szCs w:val="22"/>
        </w:rPr>
        <w:t xml:space="preserve"> importance in international trade. </w:t>
      </w:r>
      <w:r w:rsidR="00201D6F">
        <w:rPr>
          <w:rFonts w:ascii="Calibri" w:eastAsia="Times New Roman" w:hAnsi="Calibri" w:cs="Arial"/>
          <w:b w:val="0"/>
          <w:bCs w:val="0"/>
          <w:color w:val="auto"/>
          <w:sz w:val="22"/>
          <w:szCs w:val="22"/>
        </w:rPr>
        <w:t xml:space="preserve"> </w:t>
      </w:r>
    </w:p>
    <w:p w14:paraId="7ECA0907" w14:textId="3D6A94F2" w:rsidR="00D1039C" w:rsidRDefault="00625F50" w:rsidP="00D1039C">
      <w:pPr>
        <w:pStyle w:val="Heading2"/>
        <w:rPr>
          <w:rFonts w:ascii="Calibri" w:eastAsia="Times New Roman" w:hAnsi="Calibri" w:cs="Arial"/>
          <w:b w:val="0"/>
          <w:bCs w:val="0"/>
          <w:color w:val="auto"/>
          <w:sz w:val="22"/>
          <w:szCs w:val="22"/>
        </w:rPr>
      </w:pPr>
      <w:r>
        <w:rPr>
          <w:rFonts w:ascii="Calibri" w:eastAsia="Times New Roman" w:hAnsi="Calibri" w:cs="Arial"/>
          <w:b w:val="0"/>
          <w:bCs w:val="0"/>
          <w:color w:val="auto"/>
          <w:sz w:val="22"/>
          <w:szCs w:val="22"/>
        </w:rPr>
        <w:t xml:space="preserve">The </w:t>
      </w:r>
      <w:r w:rsidR="000E2CB9">
        <w:rPr>
          <w:rFonts w:ascii="Calibri" w:eastAsia="Times New Roman" w:hAnsi="Calibri" w:cs="Arial"/>
          <w:b w:val="0"/>
          <w:bCs w:val="0"/>
          <w:color w:val="auto"/>
          <w:sz w:val="22"/>
          <w:szCs w:val="22"/>
        </w:rPr>
        <w:t xml:space="preserve">WTO’s </w:t>
      </w:r>
      <w:hyperlink r:id="rId9" w:history="1">
        <w:r w:rsidRPr="00625F50">
          <w:rPr>
            <w:rStyle w:val="Hyperlink"/>
            <w:rFonts w:ascii="Calibri" w:eastAsia="Times New Roman" w:hAnsi="Calibri" w:cs="Arial"/>
            <w:b w:val="0"/>
            <w:bCs w:val="0"/>
            <w:sz w:val="22"/>
            <w:szCs w:val="22"/>
          </w:rPr>
          <w:t xml:space="preserve">Agreement on </w:t>
        </w:r>
        <w:r w:rsidR="000E2CB9" w:rsidRPr="00625F50">
          <w:rPr>
            <w:rStyle w:val="Hyperlink"/>
            <w:rFonts w:ascii="Calibri" w:eastAsia="Times New Roman" w:hAnsi="Calibri" w:cs="Arial"/>
            <w:b w:val="0"/>
            <w:bCs w:val="0"/>
            <w:sz w:val="22"/>
            <w:szCs w:val="22"/>
          </w:rPr>
          <w:t>Tec</w:t>
        </w:r>
        <w:r w:rsidRPr="00625F50">
          <w:rPr>
            <w:rStyle w:val="Hyperlink"/>
            <w:rFonts w:ascii="Calibri" w:eastAsia="Times New Roman" w:hAnsi="Calibri" w:cs="Arial"/>
            <w:b w:val="0"/>
            <w:bCs w:val="0"/>
            <w:sz w:val="22"/>
            <w:szCs w:val="22"/>
          </w:rPr>
          <w:t>hnical Barriers to Trade</w:t>
        </w:r>
      </w:hyperlink>
      <w:r>
        <w:rPr>
          <w:rFonts w:ascii="Calibri" w:eastAsia="Times New Roman" w:hAnsi="Calibri" w:cs="Arial"/>
          <w:b w:val="0"/>
          <w:bCs w:val="0"/>
          <w:color w:val="auto"/>
          <w:sz w:val="22"/>
          <w:szCs w:val="22"/>
        </w:rPr>
        <w:t xml:space="preserve"> </w:t>
      </w:r>
      <w:r w:rsidR="000E2CB9">
        <w:rPr>
          <w:rFonts w:ascii="Calibri" w:eastAsia="Times New Roman" w:hAnsi="Calibri" w:cs="Arial"/>
          <w:b w:val="0"/>
          <w:bCs w:val="0"/>
          <w:color w:val="auto"/>
          <w:sz w:val="22"/>
          <w:szCs w:val="22"/>
        </w:rPr>
        <w:t xml:space="preserve">requires each </w:t>
      </w:r>
      <w:r>
        <w:rPr>
          <w:rFonts w:ascii="Calibri" w:eastAsia="Times New Roman" w:hAnsi="Calibri" w:cs="Arial"/>
          <w:b w:val="0"/>
          <w:bCs w:val="0"/>
          <w:color w:val="auto"/>
          <w:sz w:val="22"/>
          <w:szCs w:val="22"/>
        </w:rPr>
        <w:t xml:space="preserve">WTO </w:t>
      </w:r>
      <w:r w:rsidR="00201D6F" w:rsidRPr="00201D6F">
        <w:rPr>
          <w:rFonts w:ascii="Calibri" w:eastAsia="Times New Roman" w:hAnsi="Calibri" w:cs="Arial"/>
          <w:b w:val="0"/>
          <w:bCs w:val="0"/>
          <w:color w:val="auto"/>
          <w:sz w:val="22"/>
          <w:szCs w:val="22"/>
        </w:rPr>
        <w:t xml:space="preserve">member </w:t>
      </w:r>
      <w:r w:rsidR="000E2CB9">
        <w:rPr>
          <w:rFonts w:ascii="Calibri" w:eastAsia="Times New Roman" w:hAnsi="Calibri" w:cs="Arial"/>
          <w:b w:val="0"/>
          <w:bCs w:val="0"/>
          <w:color w:val="auto"/>
          <w:sz w:val="22"/>
          <w:szCs w:val="22"/>
        </w:rPr>
        <w:t xml:space="preserve">state </w:t>
      </w:r>
      <w:r w:rsidR="00201D6F" w:rsidRPr="00201D6F">
        <w:rPr>
          <w:rFonts w:ascii="Calibri" w:eastAsia="Times New Roman" w:hAnsi="Calibri" w:cs="Arial"/>
          <w:b w:val="0"/>
          <w:bCs w:val="0"/>
          <w:color w:val="auto"/>
          <w:sz w:val="22"/>
          <w:szCs w:val="22"/>
        </w:rPr>
        <w:t xml:space="preserve">to set up </w:t>
      </w:r>
      <w:r>
        <w:rPr>
          <w:rFonts w:ascii="Calibri" w:eastAsia="Times New Roman" w:hAnsi="Calibri" w:cs="Arial"/>
          <w:b w:val="0"/>
          <w:bCs w:val="0"/>
          <w:color w:val="auto"/>
          <w:sz w:val="22"/>
          <w:szCs w:val="22"/>
        </w:rPr>
        <w:t xml:space="preserve">a </w:t>
      </w:r>
      <w:r w:rsidRPr="00753DDA">
        <w:rPr>
          <w:rFonts w:ascii="Calibri" w:eastAsia="Times New Roman" w:hAnsi="Calibri" w:cs="Arial"/>
          <w:b w:val="0"/>
          <w:bCs w:val="0"/>
          <w:color w:val="auto"/>
          <w:sz w:val="22"/>
          <w:szCs w:val="22"/>
        </w:rPr>
        <w:t xml:space="preserve">National Enquiry Point </w:t>
      </w:r>
      <w:r w:rsidR="00201D6F" w:rsidRPr="00201D6F">
        <w:rPr>
          <w:rFonts w:ascii="Calibri" w:eastAsia="Times New Roman" w:hAnsi="Calibri" w:cs="Arial"/>
          <w:b w:val="0"/>
          <w:bCs w:val="0"/>
          <w:color w:val="auto"/>
          <w:sz w:val="22"/>
          <w:szCs w:val="22"/>
        </w:rPr>
        <w:t>and notification authority</w:t>
      </w:r>
      <w:r>
        <w:rPr>
          <w:rFonts w:ascii="Calibri" w:eastAsia="Times New Roman" w:hAnsi="Calibri" w:cs="Arial"/>
          <w:b w:val="0"/>
          <w:bCs w:val="0"/>
          <w:color w:val="auto"/>
          <w:sz w:val="22"/>
          <w:szCs w:val="22"/>
        </w:rPr>
        <w:t xml:space="preserve"> to help encourage fair and effective trade standards. </w:t>
      </w:r>
      <w:r w:rsidR="00D1039C" w:rsidRPr="00753DDA">
        <w:rPr>
          <w:rFonts w:ascii="Calibri" w:eastAsia="Times New Roman" w:hAnsi="Calibri" w:cs="Arial"/>
          <w:b w:val="0"/>
          <w:bCs w:val="0"/>
          <w:color w:val="auto"/>
          <w:sz w:val="22"/>
          <w:szCs w:val="22"/>
        </w:rPr>
        <w:t xml:space="preserve">Without a National Enquiry Point, the private sector has no simple and accessible means of gathering required information for trade, </w:t>
      </w:r>
      <w:r w:rsidR="003313C4">
        <w:rPr>
          <w:rFonts w:ascii="Calibri" w:eastAsia="Times New Roman" w:hAnsi="Calibri" w:cs="Arial"/>
          <w:b w:val="0"/>
          <w:bCs w:val="0"/>
          <w:color w:val="auto"/>
          <w:sz w:val="22"/>
          <w:szCs w:val="22"/>
        </w:rPr>
        <w:t>which hampers</w:t>
      </w:r>
      <w:r w:rsidR="00D1039C" w:rsidRPr="00753DDA">
        <w:rPr>
          <w:rFonts w:ascii="Calibri" w:eastAsia="Times New Roman" w:hAnsi="Calibri" w:cs="Arial"/>
          <w:b w:val="0"/>
          <w:bCs w:val="0"/>
          <w:color w:val="auto"/>
          <w:sz w:val="22"/>
          <w:szCs w:val="22"/>
        </w:rPr>
        <w:t xml:space="preserve"> economic growth </w:t>
      </w:r>
      <w:r w:rsidR="003313C4">
        <w:rPr>
          <w:rFonts w:ascii="Calibri" w:eastAsia="Times New Roman" w:hAnsi="Calibri" w:cs="Arial"/>
          <w:b w:val="0"/>
          <w:bCs w:val="0"/>
          <w:color w:val="auto"/>
          <w:sz w:val="22"/>
          <w:szCs w:val="22"/>
        </w:rPr>
        <w:t xml:space="preserve">and food security </w:t>
      </w:r>
      <w:r w:rsidR="00D1039C" w:rsidRPr="00753DDA">
        <w:rPr>
          <w:rFonts w:ascii="Calibri" w:eastAsia="Times New Roman" w:hAnsi="Calibri" w:cs="Arial"/>
          <w:b w:val="0"/>
          <w:bCs w:val="0"/>
          <w:color w:val="auto"/>
          <w:sz w:val="22"/>
          <w:szCs w:val="22"/>
        </w:rPr>
        <w:t xml:space="preserve">in the region. </w:t>
      </w:r>
    </w:p>
    <w:p w14:paraId="16C47261" w14:textId="041A37B7" w:rsidR="00753DDA" w:rsidRDefault="00753DDA" w:rsidP="00753DDA">
      <w:pPr>
        <w:pStyle w:val="Heading2"/>
        <w:rPr>
          <w:rFonts w:ascii="Calibri" w:eastAsia="Times New Roman" w:hAnsi="Calibri" w:cs="Arial"/>
          <w:b w:val="0"/>
          <w:bCs w:val="0"/>
          <w:color w:val="auto"/>
          <w:sz w:val="22"/>
          <w:szCs w:val="22"/>
        </w:rPr>
      </w:pPr>
      <w:r w:rsidRPr="00753DDA">
        <w:rPr>
          <w:rFonts w:ascii="Calibri" w:eastAsia="Times New Roman" w:hAnsi="Calibri" w:cs="Arial"/>
          <w:b w:val="0"/>
          <w:bCs w:val="0"/>
          <w:color w:val="auto"/>
          <w:sz w:val="22"/>
          <w:szCs w:val="22"/>
        </w:rPr>
        <w:t xml:space="preserve">A National Enquiry Point reduces the time and cost of trade by offering a single contact point to which requests for information can be made. In addition to responding to all enquiries concerning regulations, standards and conformity assessment procedures, an effective enquiry point maintains a reference collection of standards, specifications, test methods, codes and recommended practices. </w:t>
      </w:r>
      <w:r w:rsidR="00C972C9">
        <w:rPr>
          <w:rFonts w:ascii="Calibri" w:eastAsia="Times New Roman" w:hAnsi="Calibri" w:cs="Arial"/>
          <w:b w:val="0"/>
          <w:bCs w:val="0"/>
          <w:color w:val="auto"/>
          <w:sz w:val="22"/>
          <w:szCs w:val="22"/>
        </w:rPr>
        <w:t xml:space="preserve">With the launch of the NEP as well as the purchase of needed office </w:t>
      </w:r>
      <w:bookmarkStart w:id="0" w:name="_GoBack"/>
      <w:bookmarkEnd w:id="0"/>
      <w:r w:rsidR="00C972C9">
        <w:rPr>
          <w:rFonts w:ascii="Calibri" w:eastAsia="Times New Roman" w:hAnsi="Calibri" w:cs="Arial"/>
          <w:b w:val="0"/>
          <w:bCs w:val="0"/>
          <w:color w:val="auto"/>
          <w:sz w:val="22"/>
          <w:szCs w:val="22"/>
        </w:rPr>
        <w:t>equipme</w:t>
      </w:r>
      <w:r w:rsidR="00877819">
        <w:rPr>
          <w:rFonts w:ascii="Calibri" w:eastAsia="Times New Roman" w:hAnsi="Calibri" w:cs="Arial"/>
          <w:b w:val="0"/>
          <w:bCs w:val="0"/>
          <w:color w:val="auto"/>
          <w:sz w:val="22"/>
          <w:szCs w:val="22"/>
        </w:rPr>
        <w:t xml:space="preserve">nt for the enquiry point, USAID </w:t>
      </w:r>
      <w:r w:rsidR="00C972C9">
        <w:rPr>
          <w:rFonts w:ascii="Calibri" w:eastAsia="Times New Roman" w:hAnsi="Calibri" w:cs="Arial"/>
          <w:b w:val="0"/>
          <w:bCs w:val="0"/>
          <w:color w:val="auto"/>
          <w:sz w:val="22"/>
          <w:szCs w:val="22"/>
        </w:rPr>
        <w:t xml:space="preserve">is helping Malawi </w:t>
      </w:r>
      <w:r w:rsidR="00C972C9" w:rsidRPr="00C972C9">
        <w:rPr>
          <w:rFonts w:ascii="Calibri" w:eastAsia="Times New Roman" w:hAnsi="Calibri" w:cs="Arial"/>
          <w:b w:val="0"/>
          <w:bCs w:val="0"/>
          <w:color w:val="auto"/>
          <w:sz w:val="22"/>
          <w:szCs w:val="22"/>
        </w:rPr>
        <w:t>utilize twenty-first c</w:t>
      </w:r>
      <w:r w:rsidR="003313C4">
        <w:rPr>
          <w:rFonts w:ascii="Calibri" w:eastAsia="Times New Roman" w:hAnsi="Calibri" w:cs="Arial"/>
          <w:b w:val="0"/>
          <w:bCs w:val="0"/>
          <w:color w:val="auto"/>
          <w:sz w:val="22"/>
          <w:szCs w:val="22"/>
        </w:rPr>
        <w:t>entury</w:t>
      </w:r>
      <w:r w:rsidR="00A47809">
        <w:rPr>
          <w:rFonts w:ascii="Calibri" w:eastAsia="Times New Roman" w:hAnsi="Calibri" w:cs="Arial"/>
          <w:b w:val="0"/>
          <w:bCs w:val="0"/>
          <w:color w:val="auto"/>
          <w:sz w:val="22"/>
          <w:szCs w:val="22"/>
        </w:rPr>
        <w:t xml:space="preserve"> tools to make the trading process</w:t>
      </w:r>
      <w:r w:rsidR="003313C4">
        <w:rPr>
          <w:rFonts w:ascii="Calibri" w:eastAsia="Times New Roman" w:hAnsi="Calibri" w:cs="Arial"/>
          <w:b w:val="0"/>
          <w:bCs w:val="0"/>
          <w:color w:val="auto"/>
          <w:sz w:val="22"/>
          <w:szCs w:val="22"/>
        </w:rPr>
        <w:t xml:space="preserve"> more simple and effective</w:t>
      </w:r>
      <w:r w:rsidR="00C972C9">
        <w:rPr>
          <w:rFonts w:ascii="Calibri" w:eastAsia="Times New Roman" w:hAnsi="Calibri" w:cs="Arial"/>
          <w:b w:val="0"/>
          <w:bCs w:val="0"/>
          <w:color w:val="auto"/>
          <w:sz w:val="22"/>
          <w:szCs w:val="22"/>
        </w:rPr>
        <w:t xml:space="preserve">. </w:t>
      </w:r>
    </w:p>
    <w:p w14:paraId="30A2AFC4" w14:textId="77777777" w:rsidR="00BC151D" w:rsidRDefault="00BC151D">
      <w:pPr>
        <w:spacing w:after="0"/>
        <w:jc w:val="left"/>
        <w:rPr>
          <w:rFonts w:asciiTheme="majorHAnsi" w:eastAsiaTheme="majorEastAsia" w:hAnsiTheme="majorHAnsi" w:cstheme="majorBidi"/>
          <w:b/>
          <w:bCs/>
          <w:color w:val="002A6C"/>
          <w:sz w:val="26"/>
          <w:szCs w:val="26"/>
        </w:rPr>
      </w:pPr>
      <w:r>
        <w:rPr>
          <w:rFonts w:asciiTheme="majorHAnsi" w:eastAsiaTheme="majorEastAsia" w:hAnsiTheme="majorHAnsi" w:cstheme="majorBidi"/>
          <w:b/>
          <w:bCs/>
          <w:color w:val="002A6C"/>
          <w:sz w:val="26"/>
          <w:szCs w:val="26"/>
        </w:rPr>
        <w:br w:type="page"/>
      </w:r>
    </w:p>
    <w:p w14:paraId="38565C20" w14:textId="03CF1B35" w:rsidR="00BC151D" w:rsidRDefault="00E269B3" w:rsidP="00BC151D">
      <w:pPr>
        <w:rPr>
          <w:rFonts w:asciiTheme="majorHAnsi" w:eastAsiaTheme="majorEastAsia" w:hAnsiTheme="majorHAnsi" w:cstheme="majorBidi"/>
          <w:b/>
          <w:bCs/>
          <w:color w:val="002A6C"/>
          <w:sz w:val="26"/>
          <w:szCs w:val="26"/>
        </w:rPr>
      </w:pPr>
      <w:r>
        <w:rPr>
          <w:noProof/>
          <w:lang w:eastAsia="zh-CN"/>
        </w:rPr>
        <w:lastRenderedPageBreak/>
        <w:drawing>
          <wp:anchor distT="0" distB="0" distL="114300" distR="114300" simplePos="0" relativeHeight="251665408" behindDoc="0" locked="0" layoutInCell="1" allowOverlap="1" wp14:anchorId="6621BACD" wp14:editId="10CE8A9B">
            <wp:simplePos x="0" y="0"/>
            <wp:positionH relativeFrom="column">
              <wp:posOffset>2514600</wp:posOffset>
            </wp:positionH>
            <wp:positionV relativeFrom="paragraph">
              <wp:posOffset>348615</wp:posOffset>
            </wp:positionV>
            <wp:extent cx="3671570" cy="2394585"/>
            <wp:effectExtent l="0" t="0" r="1143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7157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51D" w:rsidRPr="00BC151D">
        <w:rPr>
          <w:rFonts w:asciiTheme="majorHAnsi" w:eastAsiaTheme="majorEastAsia" w:hAnsiTheme="majorHAnsi" w:cstheme="majorBidi"/>
          <w:b/>
          <w:bCs/>
          <w:color w:val="002A6C"/>
          <w:sz w:val="26"/>
          <w:szCs w:val="26"/>
        </w:rPr>
        <w:t>Second WTO Trade Facilitation Agreement Working Group</w:t>
      </w:r>
    </w:p>
    <w:p w14:paraId="75937D9A" w14:textId="67ECD5B3" w:rsidR="00BC151D" w:rsidRDefault="00E269B3" w:rsidP="00BC151D">
      <w:r w:rsidRPr="00E269B3">
        <w:t xml:space="preserve"> </w:t>
      </w:r>
      <w:r w:rsidR="00BC151D" w:rsidRPr="00BC151D">
        <w:t>The Trade Hub accompanied four representatives of the Customs Administrations of Malawi, Botswana, Namibia and SADC to Brussels, Belgium to attend the Second WTO Trade Facilitation Agreement (TFA) Working Group.  The working group was held to update WCO members on the status of TFA negotiations, to discuss the WCO Mercator Program for TFA technical assistance, and to plot the way forward on WCO members adopting modernization programs required to comply with the TFA.</w:t>
      </w:r>
    </w:p>
    <w:p w14:paraId="45BDBA0E" w14:textId="5644240C" w:rsidR="00BC151D" w:rsidRDefault="00BC151D" w:rsidP="00BC151D">
      <w:r>
        <w:rPr>
          <w:noProof/>
          <w:lang w:eastAsia="zh-CN"/>
        </w:rPr>
        <mc:AlternateContent>
          <mc:Choice Requires="wps">
            <w:drawing>
              <wp:anchor distT="0" distB="0" distL="114300" distR="114300" simplePos="0" relativeHeight="251660288" behindDoc="0" locked="0" layoutInCell="1" allowOverlap="1" wp14:anchorId="0E828674" wp14:editId="5657D670">
                <wp:simplePos x="0" y="0"/>
                <wp:positionH relativeFrom="column">
                  <wp:posOffset>2514600</wp:posOffset>
                </wp:positionH>
                <wp:positionV relativeFrom="paragraph">
                  <wp:posOffset>116205</wp:posOffset>
                </wp:positionV>
                <wp:extent cx="3724910" cy="457200"/>
                <wp:effectExtent l="0" t="0" r="8890" b="0"/>
                <wp:wrapSquare wrapText="bothSides"/>
                <wp:docPr id="1" name="Text Box 1"/>
                <wp:cNvGraphicFramePr/>
                <a:graphic xmlns:a="http://schemas.openxmlformats.org/drawingml/2006/main">
                  <a:graphicData uri="http://schemas.microsoft.com/office/word/2010/wordprocessingShape">
                    <wps:wsp>
                      <wps:cNvSpPr txBox="1"/>
                      <wps:spPr>
                        <a:xfrm>
                          <a:off x="0" y="0"/>
                          <a:ext cx="3724910" cy="457200"/>
                        </a:xfrm>
                        <a:prstGeom prst="rect">
                          <a:avLst/>
                        </a:prstGeom>
                        <a:solidFill>
                          <a:prstClr val="white"/>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828694" w14:textId="3B465A40" w:rsidR="003313C4" w:rsidRPr="006C6215" w:rsidRDefault="003313C4" w:rsidP="00DC7E9F">
                            <w:pPr>
                              <w:pStyle w:val="Caption"/>
                              <w:jc w:val="center"/>
                              <w:rPr>
                                <w:noProof/>
                              </w:rPr>
                            </w:pPr>
                            <w:r w:rsidRPr="00BC151D">
                              <w:t xml:space="preserve">Brian </w:t>
                            </w:r>
                            <w:proofErr w:type="spellStart"/>
                            <w:r w:rsidRPr="00BC151D">
                              <w:t>Glanc</w:t>
                            </w:r>
                            <w:r>
                              <w:t>y</w:t>
                            </w:r>
                            <w:proofErr w:type="spellEnd"/>
                            <w:r>
                              <w:t xml:space="preserve"> (Trade Hub), </w:t>
                            </w:r>
                            <w:proofErr w:type="spellStart"/>
                            <w:r>
                              <w:t>Philiso</w:t>
                            </w:r>
                            <w:proofErr w:type="spellEnd"/>
                            <w:r>
                              <w:t xml:space="preserve"> </w:t>
                            </w:r>
                            <w:proofErr w:type="spellStart"/>
                            <w:r>
                              <w:t>Valashia</w:t>
                            </w:r>
                            <w:proofErr w:type="spellEnd"/>
                            <w:r>
                              <w:t xml:space="preserve"> (Commissioner BURS), </w:t>
                            </w:r>
                            <w:proofErr w:type="spellStart"/>
                            <w:r w:rsidRPr="00BC151D">
                              <w:t>Shadric</w:t>
                            </w:r>
                            <w:proofErr w:type="spellEnd"/>
                            <w:r w:rsidRPr="00BC151D">
                              <w:t xml:space="preserve"> </w:t>
                            </w:r>
                            <w:proofErr w:type="spellStart"/>
                            <w:r w:rsidRPr="00BC151D">
                              <w:t>Namalomba</w:t>
                            </w:r>
                            <w:proofErr w:type="spellEnd"/>
                            <w:r w:rsidRPr="00BC151D">
                              <w:t xml:space="preserve"> (Commissioner Malawi Revenue Authority)</w:t>
                            </w:r>
                            <w:r>
                              <w:t xml:space="preserve"> and </w:t>
                            </w:r>
                            <w:r w:rsidRPr="00BC151D">
                              <w:t xml:space="preserve">Willie </w:t>
                            </w:r>
                            <w:proofErr w:type="spellStart"/>
                            <w:r w:rsidRPr="00BC151D">
                              <w:t>Shumba</w:t>
                            </w:r>
                            <w:proofErr w:type="spellEnd"/>
                            <w:r>
                              <w:t xml:space="preserve"> (SADC) meet with </w:t>
                            </w:r>
                            <w:proofErr w:type="spellStart"/>
                            <w:r>
                              <w:t>Kunio</w:t>
                            </w:r>
                            <w:proofErr w:type="spellEnd"/>
                            <w:r>
                              <w:t xml:space="preserve"> </w:t>
                            </w:r>
                            <w:proofErr w:type="spellStart"/>
                            <w:r>
                              <w:t>Mikuriya</w:t>
                            </w:r>
                            <w:proofErr w:type="spellEnd"/>
                            <w:r>
                              <w:t>, the Secretary General of the WCO.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26" type="#_x0000_t202" style="position:absolute;left:0;text-align:left;margin-left:198pt;margin-top:9.15pt;width:293.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" stroked="f">
                <v:textbox inset="0,0,0,0">
                  <w:txbxContent>
                    <w:p w14:paraId="0E828694" w14:textId="3B465A40" w:rsidR="003313C4" w:rsidRPr="006C6215" w:rsidRDefault="003313C4" w:rsidP="00DC7E9F">
                      <w:pPr>
                        <w:pStyle w:val="Caption"/>
                        <w:jc w:val="center"/>
                        <w:rPr>
                          <w:noProof/>
                        </w:rPr>
                      </w:pPr>
                      <w:r w:rsidRPr="00BC151D">
                        <w:t xml:space="preserve">Brian </w:t>
                      </w:r>
                      <w:proofErr w:type="spellStart"/>
                      <w:r w:rsidRPr="00BC151D">
                        <w:t>Glanc</w:t>
                      </w:r>
                      <w:r>
                        <w:t>y</w:t>
                      </w:r>
                      <w:proofErr w:type="spellEnd"/>
                      <w:r>
                        <w:t xml:space="preserve"> (Trade Hub), </w:t>
                      </w:r>
                      <w:proofErr w:type="spellStart"/>
                      <w:r>
                        <w:t>Philiso</w:t>
                      </w:r>
                      <w:proofErr w:type="spellEnd"/>
                      <w:r>
                        <w:t xml:space="preserve"> </w:t>
                      </w:r>
                      <w:proofErr w:type="spellStart"/>
                      <w:r>
                        <w:t>Valashia</w:t>
                      </w:r>
                      <w:proofErr w:type="spellEnd"/>
                      <w:r>
                        <w:t xml:space="preserve"> (Commissioner BURS), </w:t>
                      </w:r>
                      <w:proofErr w:type="spellStart"/>
                      <w:r w:rsidRPr="00BC151D">
                        <w:t>Shadric</w:t>
                      </w:r>
                      <w:proofErr w:type="spellEnd"/>
                      <w:r w:rsidRPr="00BC151D">
                        <w:t xml:space="preserve"> </w:t>
                      </w:r>
                      <w:proofErr w:type="spellStart"/>
                      <w:r w:rsidRPr="00BC151D">
                        <w:t>Namalomba</w:t>
                      </w:r>
                      <w:proofErr w:type="spellEnd"/>
                      <w:r w:rsidRPr="00BC151D">
                        <w:t xml:space="preserve"> (Commissioner Malawi Revenue Authority)</w:t>
                      </w:r>
                      <w:r>
                        <w:t xml:space="preserve"> and </w:t>
                      </w:r>
                      <w:r w:rsidRPr="00BC151D">
                        <w:t xml:space="preserve">Willie </w:t>
                      </w:r>
                      <w:proofErr w:type="spellStart"/>
                      <w:r w:rsidRPr="00BC151D">
                        <w:t>Shumba</w:t>
                      </w:r>
                      <w:proofErr w:type="spellEnd"/>
                      <w:r>
                        <w:t xml:space="preserve"> (SADC) meet with </w:t>
                      </w:r>
                      <w:proofErr w:type="spellStart"/>
                      <w:r>
                        <w:t>Kunio</w:t>
                      </w:r>
                      <w:proofErr w:type="spellEnd"/>
                      <w:r>
                        <w:t xml:space="preserve"> </w:t>
                      </w:r>
                      <w:proofErr w:type="spellStart"/>
                      <w:r>
                        <w:t>Mikuriya</w:t>
                      </w:r>
                      <w:proofErr w:type="spellEnd"/>
                      <w:r>
                        <w:t>, the Secretary General of the WCO.</w:t>
                      </w:r>
                    </w:p>
                  </w:txbxContent>
                </v:textbox>
                <w10:wrap type="square"/>
              </v:shape>
            </w:pict>
          </mc:Fallback>
        </mc:AlternateContent>
      </w:r>
      <w:r w:rsidRPr="00BC151D">
        <w:t xml:space="preserve">Approximately 170 participants attended, including WCO members, donors (World Bank, UNECE, UNCTAD, </w:t>
      </w:r>
      <w:proofErr w:type="gramStart"/>
      <w:r w:rsidRPr="00BC151D">
        <w:t>European</w:t>
      </w:r>
      <w:proofErr w:type="gramEnd"/>
      <w:r w:rsidRPr="00BC151D">
        <w:t xml:space="preserve"> Commission). All participants were eager to move forward on TFA compliance measures despite the stall in progress of the TFA by WTO members. Bevan </w:t>
      </w:r>
      <w:proofErr w:type="spellStart"/>
      <w:r w:rsidRPr="00BC151D">
        <w:t>Simataa</w:t>
      </w:r>
      <w:proofErr w:type="spellEnd"/>
      <w:r w:rsidRPr="00BC151D">
        <w:t xml:space="preserve">, Commissioner of Customs, Namibia, was a panelist on the WCO Mercator Program panel. Willie </w:t>
      </w:r>
      <w:proofErr w:type="spellStart"/>
      <w:r w:rsidRPr="00BC151D">
        <w:t>Shumba</w:t>
      </w:r>
      <w:proofErr w:type="spellEnd"/>
      <w:r w:rsidRPr="00BC151D">
        <w:t>, Senior Customs Advisor, SADC, engaged the Working Group on a number of discussion issues related to the “region</w:t>
      </w:r>
      <w:r w:rsidR="00877819">
        <w:t>al” implications for the TFA.  Overall the Working Group</w:t>
      </w:r>
      <w:r w:rsidRPr="00BC151D">
        <w:t xml:space="preserve"> was a huge success that paves the way for strategic planning efforts by WCO members to address the TFA and its requirements</w:t>
      </w:r>
      <w:r w:rsidR="00877819">
        <w:t xml:space="preserve"> </w:t>
      </w:r>
      <w:r w:rsidR="00877819" w:rsidRPr="00BC151D">
        <w:t>proactively</w:t>
      </w:r>
      <w:r w:rsidRPr="00BC151D">
        <w:t>.</w:t>
      </w:r>
    </w:p>
    <w:p w14:paraId="32114189" w14:textId="2BE820C3" w:rsidR="00BC151D" w:rsidRDefault="00BC151D" w:rsidP="00BC151D">
      <w:r w:rsidRPr="00BC151D">
        <w:t xml:space="preserve">During the Working Group, the Trade Hub arranged for its beneficiary partners to attend a meet and photo opportunity with the Secretary General of the WCO, </w:t>
      </w:r>
      <w:proofErr w:type="spellStart"/>
      <w:r w:rsidRPr="00BC151D">
        <w:t>Kunio</w:t>
      </w:r>
      <w:proofErr w:type="spellEnd"/>
      <w:r w:rsidRPr="00BC151D">
        <w:t xml:space="preserve"> </w:t>
      </w:r>
      <w:proofErr w:type="spellStart"/>
      <w:r w:rsidRPr="00BC151D">
        <w:t>Mukirya</w:t>
      </w:r>
      <w:proofErr w:type="spellEnd"/>
      <w:r w:rsidRPr="00BC151D">
        <w:t xml:space="preserve">, and other Executive Branch members. The Secretary General expressed delight at the level of assistance currently being provided by USAID to assist SADC members in moving forward with Customs Modernization efforts. Mr. </w:t>
      </w:r>
      <w:proofErr w:type="spellStart"/>
      <w:r w:rsidRPr="00BC151D">
        <w:t>Mukiya</w:t>
      </w:r>
      <w:proofErr w:type="spellEnd"/>
      <w:r w:rsidRPr="00BC151D">
        <w:t xml:space="preserve"> me</w:t>
      </w:r>
      <w:r w:rsidR="002879AF">
        <w:t>ntioned that he would be travel</w:t>
      </w:r>
      <w:r w:rsidRPr="00BC151D">
        <w:t>ing to Washington DC in October and was eager to meet with USAID there to discuss ongoing technical assistance for TFA efforts in WCO member states.</w:t>
      </w:r>
    </w:p>
    <w:p w14:paraId="574BC976" w14:textId="5B0BE701" w:rsidR="00BC151D" w:rsidRPr="00BC151D" w:rsidRDefault="00BC151D" w:rsidP="00BC151D">
      <w:pPr>
        <w:rPr>
          <w:rFonts w:asciiTheme="majorHAnsi" w:eastAsiaTheme="majorEastAsia" w:hAnsiTheme="majorHAnsi" w:cstheme="majorBidi"/>
          <w:b/>
          <w:bCs/>
          <w:color w:val="002A6C"/>
          <w:sz w:val="26"/>
          <w:szCs w:val="26"/>
        </w:rPr>
      </w:pPr>
      <w:r w:rsidRPr="00BC151D">
        <w:t xml:space="preserve">The Trade Hub also arranged meetings with key representatives of the WCO Risk Management, Cargo Targeting System and WCO Publications units to familiarize the visiting customs officials with technical assistance available through the WCO itself.  Meetings were also arranged with the Director of the WCO Capacity Building section managed by Erich </w:t>
      </w:r>
      <w:proofErr w:type="spellStart"/>
      <w:r w:rsidRPr="00BC151D">
        <w:t>Kieck</w:t>
      </w:r>
      <w:proofErr w:type="spellEnd"/>
      <w:r w:rsidRPr="00BC151D">
        <w:t>, former senior manager for the South Africa Revenue Service (SARS), who is well-known to SADC and its members.</w:t>
      </w:r>
    </w:p>
    <w:p w14:paraId="4AD76AB8" w14:textId="5CD854F9" w:rsidR="00715258" w:rsidRPr="00715258" w:rsidRDefault="00715258" w:rsidP="00715258">
      <w:pPr>
        <w:spacing w:after="0"/>
        <w:jc w:val="left"/>
        <w:rPr>
          <w:rFonts w:asciiTheme="majorHAnsi" w:hAnsiTheme="majorHAnsi"/>
        </w:rPr>
      </w:pPr>
      <w:r>
        <w:rPr>
          <w:rFonts w:asciiTheme="majorHAnsi" w:eastAsiaTheme="majorEastAsia" w:hAnsiTheme="majorHAnsi" w:cstheme="majorBidi"/>
          <w:b/>
          <w:bCs/>
          <w:color w:val="002A6C"/>
          <w:sz w:val="26"/>
          <w:szCs w:val="26"/>
        </w:rPr>
        <w:t>U</w:t>
      </w:r>
      <w:r w:rsidRPr="00715258">
        <w:rPr>
          <w:rFonts w:asciiTheme="majorHAnsi" w:eastAsiaTheme="majorEastAsia" w:hAnsiTheme="majorHAnsi" w:cstheme="majorBidi"/>
          <w:b/>
          <w:bCs/>
          <w:color w:val="002A6C"/>
          <w:sz w:val="26"/>
          <w:szCs w:val="26"/>
        </w:rPr>
        <w:t>SAID Grant to Establish First-of-its-Kind Testing Laboratory in Zambia</w:t>
      </w:r>
      <w:r w:rsidRPr="00BC151D">
        <w:rPr>
          <w:rFonts w:asciiTheme="majorHAnsi" w:eastAsiaTheme="majorEastAsia" w:hAnsiTheme="majorHAnsi" w:cstheme="majorBidi"/>
          <w:b/>
          <w:bCs/>
          <w:color w:val="002A6C"/>
          <w:sz w:val="26"/>
          <w:szCs w:val="26"/>
        </w:rPr>
        <w:t xml:space="preserve"> </w:t>
      </w:r>
      <w:r>
        <w:rPr>
          <w:rFonts w:asciiTheme="majorHAnsi" w:eastAsiaTheme="majorEastAsia" w:hAnsiTheme="majorHAnsi" w:cstheme="majorBidi"/>
          <w:b/>
          <w:bCs/>
          <w:color w:val="002A6C"/>
          <w:sz w:val="26"/>
          <w:szCs w:val="26"/>
        </w:rPr>
        <w:t xml:space="preserve"> </w:t>
      </w:r>
    </w:p>
    <w:p w14:paraId="750BBA31" w14:textId="75A06CC2" w:rsidR="00F7337B" w:rsidRPr="00F7337B" w:rsidRDefault="00BC151D" w:rsidP="00F7337B">
      <w:pPr>
        <w:pStyle w:val="Heading2"/>
        <w:rPr>
          <w:rFonts w:ascii="Calibri" w:eastAsia="Times New Roman" w:hAnsi="Calibri" w:cs="Arial"/>
          <w:b w:val="0"/>
          <w:bCs w:val="0"/>
          <w:color w:val="auto"/>
          <w:sz w:val="22"/>
          <w:szCs w:val="22"/>
        </w:rPr>
      </w:pPr>
      <w:r w:rsidRPr="00BC151D">
        <w:rPr>
          <w:rFonts w:ascii="Calibri" w:eastAsia="Times New Roman" w:hAnsi="Calibri" w:cs="Arial"/>
          <w:b w:val="0"/>
          <w:bCs w:val="0"/>
          <w:color w:val="auto"/>
          <w:sz w:val="22"/>
          <w:szCs w:val="22"/>
        </w:rPr>
        <w:t xml:space="preserve">USAID has approved a USD$90,000 Strategic Partnership Grant to </w:t>
      </w:r>
      <w:proofErr w:type="spellStart"/>
      <w:r w:rsidRPr="00BC151D">
        <w:rPr>
          <w:rFonts w:ascii="Calibri" w:eastAsia="Times New Roman" w:hAnsi="Calibri" w:cs="Arial"/>
          <w:b w:val="0"/>
          <w:bCs w:val="0"/>
          <w:color w:val="auto"/>
          <w:sz w:val="22"/>
          <w:szCs w:val="22"/>
        </w:rPr>
        <w:t>Deltamune</w:t>
      </w:r>
      <w:proofErr w:type="spellEnd"/>
      <w:r w:rsidRPr="00BC151D">
        <w:rPr>
          <w:rFonts w:ascii="Calibri" w:eastAsia="Times New Roman" w:hAnsi="Calibri" w:cs="Arial"/>
          <w:b w:val="0"/>
          <w:bCs w:val="0"/>
          <w:color w:val="auto"/>
          <w:sz w:val="22"/>
          <w:szCs w:val="22"/>
        </w:rPr>
        <w:t>, a South Africa-based biotechnology company, to establish ISO 17025 accredited test laboratory services in Zambia, the first of their kind to be available in the country. Currently, SADC businesses in the region are forced to send their samples to South Africa for testing, which is expensive and time-consuming. The new lab services will speed trade for Zambian exporters, improve food sa</w:t>
      </w:r>
      <w:r w:rsidR="000F1D1E">
        <w:rPr>
          <w:rFonts w:ascii="Calibri" w:eastAsia="Times New Roman" w:hAnsi="Calibri" w:cs="Arial"/>
          <w:b w:val="0"/>
          <w:bCs w:val="0"/>
          <w:color w:val="auto"/>
          <w:sz w:val="22"/>
          <w:szCs w:val="22"/>
        </w:rPr>
        <w:t>fety and support the agricultural</w:t>
      </w:r>
      <w:r w:rsidRPr="00BC151D">
        <w:rPr>
          <w:rFonts w:ascii="Calibri" w:eastAsia="Times New Roman" w:hAnsi="Calibri" w:cs="Arial"/>
          <w:b w:val="0"/>
          <w:bCs w:val="0"/>
          <w:color w:val="auto"/>
          <w:sz w:val="22"/>
          <w:szCs w:val="22"/>
        </w:rPr>
        <w:t xml:space="preserve"> community at large, especially the groundnut industry as </w:t>
      </w:r>
      <w:proofErr w:type="spellStart"/>
      <w:r w:rsidRPr="00BC151D">
        <w:rPr>
          <w:rFonts w:ascii="Calibri" w:eastAsia="Times New Roman" w:hAnsi="Calibri" w:cs="Arial"/>
          <w:b w:val="0"/>
          <w:bCs w:val="0"/>
          <w:color w:val="auto"/>
          <w:sz w:val="22"/>
          <w:szCs w:val="22"/>
        </w:rPr>
        <w:t>aflatoxin</w:t>
      </w:r>
      <w:proofErr w:type="spellEnd"/>
      <w:r w:rsidRPr="00BC151D">
        <w:rPr>
          <w:rFonts w:ascii="Calibri" w:eastAsia="Times New Roman" w:hAnsi="Calibri" w:cs="Arial"/>
          <w:b w:val="0"/>
          <w:bCs w:val="0"/>
          <w:color w:val="auto"/>
          <w:sz w:val="22"/>
          <w:szCs w:val="22"/>
        </w:rPr>
        <w:t xml:space="preserve"> testing is being developed as a priority for the lab. The USAID grant will enable </w:t>
      </w:r>
      <w:proofErr w:type="spellStart"/>
      <w:r w:rsidRPr="00BC151D">
        <w:rPr>
          <w:rFonts w:ascii="Calibri" w:eastAsia="Times New Roman" w:hAnsi="Calibri" w:cs="Arial"/>
          <w:b w:val="0"/>
          <w:bCs w:val="0"/>
          <w:color w:val="auto"/>
          <w:sz w:val="22"/>
          <w:szCs w:val="22"/>
        </w:rPr>
        <w:t>Deltamune</w:t>
      </w:r>
      <w:proofErr w:type="spellEnd"/>
      <w:r w:rsidRPr="00BC151D">
        <w:rPr>
          <w:rFonts w:ascii="Calibri" w:eastAsia="Times New Roman" w:hAnsi="Calibri" w:cs="Arial"/>
          <w:b w:val="0"/>
          <w:bCs w:val="0"/>
          <w:color w:val="auto"/>
          <w:sz w:val="22"/>
          <w:szCs w:val="22"/>
        </w:rPr>
        <w:t xml:space="preserve"> to make appropriate investments in the lab, attain accreditation, conduct training, finance a senior management person, and hire a Zambian apprentice who will take over management once all qualifications are met. In addition, </w:t>
      </w:r>
      <w:proofErr w:type="spellStart"/>
      <w:r w:rsidRPr="00BC151D">
        <w:rPr>
          <w:rFonts w:ascii="Calibri" w:eastAsia="Times New Roman" w:hAnsi="Calibri" w:cs="Arial"/>
          <w:b w:val="0"/>
          <w:bCs w:val="0"/>
          <w:color w:val="auto"/>
          <w:sz w:val="22"/>
          <w:szCs w:val="22"/>
        </w:rPr>
        <w:t>Deltamune</w:t>
      </w:r>
      <w:proofErr w:type="spellEnd"/>
      <w:r w:rsidRPr="00BC151D">
        <w:rPr>
          <w:rFonts w:ascii="Calibri" w:eastAsia="Times New Roman" w:hAnsi="Calibri" w:cs="Arial"/>
          <w:b w:val="0"/>
          <w:bCs w:val="0"/>
          <w:color w:val="auto"/>
          <w:sz w:val="22"/>
          <w:szCs w:val="22"/>
        </w:rPr>
        <w:t xml:space="preserve"> South Africa will serve as the reference and calibration laboratory for the Zambian lab. </w:t>
      </w:r>
    </w:p>
    <w:p w14:paraId="66BFAEF5" w14:textId="77777777" w:rsidR="00715258" w:rsidRDefault="00715258" w:rsidP="00715258">
      <w:pPr>
        <w:rPr>
          <w:rFonts w:asciiTheme="majorHAnsi" w:eastAsiaTheme="majorEastAsia" w:hAnsiTheme="majorHAnsi" w:cstheme="majorBidi"/>
          <w:b/>
          <w:bCs/>
          <w:color w:val="002A6C"/>
          <w:sz w:val="26"/>
          <w:szCs w:val="26"/>
        </w:rPr>
      </w:pPr>
      <w:r>
        <w:rPr>
          <w:b/>
          <w:bCs/>
          <w:noProof/>
          <w:lang w:eastAsia="zh-CN"/>
        </w:rPr>
        <w:lastRenderedPageBreak/>
        <w:drawing>
          <wp:anchor distT="0" distB="0" distL="114300" distR="114300" simplePos="0" relativeHeight="251664384" behindDoc="0" locked="0" layoutInCell="1" allowOverlap="1" wp14:anchorId="3D34C316" wp14:editId="496891D9">
            <wp:simplePos x="0" y="0"/>
            <wp:positionH relativeFrom="column">
              <wp:posOffset>3543300</wp:posOffset>
            </wp:positionH>
            <wp:positionV relativeFrom="paragraph">
              <wp:posOffset>134620</wp:posOffset>
            </wp:positionV>
            <wp:extent cx="2628900" cy="2265680"/>
            <wp:effectExtent l="0" t="0" r="1270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890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51D" w:rsidRPr="00BC151D">
        <w:rPr>
          <w:rFonts w:asciiTheme="majorHAnsi" w:eastAsiaTheme="majorEastAsia" w:hAnsiTheme="majorHAnsi" w:cstheme="majorBidi"/>
          <w:b/>
          <w:bCs/>
          <w:color w:val="002A6C"/>
          <w:sz w:val="26"/>
          <w:szCs w:val="26"/>
        </w:rPr>
        <w:t xml:space="preserve">Electricity Grid Code Training and Validation Workshop for Swaziland </w:t>
      </w:r>
    </w:p>
    <w:p w14:paraId="08C0B9BA" w14:textId="5CD9D7BB" w:rsidR="00BC151D" w:rsidRPr="00715258" w:rsidRDefault="00BC151D" w:rsidP="00715258">
      <w:pPr>
        <w:rPr>
          <w:bCs/>
        </w:rPr>
      </w:pPr>
      <w:r w:rsidRPr="00715258">
        <w:rPr>
          <w:bCs/>
        </w:rPr>
        <w:t xml:space="preserve">The Trade Hub hosted an Electricity Grid Code Training and Validation Workshop in </w:t>
      </w:r>
      <w:proofErr w:type="spellStart"/>
      <w:r w:rsidRPr="00715258">
        <w:rPr>
          <w:bCs/>
        </w:rPr>
        <w:t>Manzini</w:t>
      </w:r>
      <w:proofErr w:type="spellEnd"/>
      <w:r w:rsidRPr="00715258">
        <w:rPr>
          <w:bCs/>
        </w:rPr>
        <w:t>, Swaziland on</w:t>
      </w:r>
      <w:r w:rsidRPr="00715258">
        <w:t xml:space="preserve"> </w:t>
      </w:r>
      <w:r w:rsidRPr="00715258">
        <w:rPr>
          <w:bCs/>
        </w:rPr>
        <w:t xml:space="preserve">September 29 for 63 participants (including 12 women) as part of its technical assistance to the Swaziland Energy Regulatory Authority (SERA) to develop a Grid Code for the Electricity Supply Industry in Swaziland and to build SERA’s capacity to do this work in the future. The Grid Code is one of the fundamental regulatory documents setting the rules for the electric grid operator and users: defining technical standards, connection, operation and maintenance rules, information exchange protocols, market relations, etc. Most importantly, it also includes rules for renewable energy producers to connect to the grid. The Grid Code is one of the priority recommendations by the Renewable Energy and Independent Power Producers’ policy currently being developed in Swaziland with the assistance of the Trade Hub. </w:t>
      </w:r>
    </w:p>
    <w:p w14:paraId="2BDDB90B" w14:textId="13DDFCCA" w:rsidR="00BC151D" w:rsidRPr="00BC151D" w:rsidRDefault="00BC151D" w:rsidP="00BC151D">
      <w:pPr>
        <w:pStyle w:val="Heading2"/>
        <w:rPr>
          <w:rFonts w:ascii="Calibri" w:eastAsia="Times New Roman" w:hAnsi="Calibri" w:cs="Arial"/>
          <w:b w:val="0"/>
          <w:bCs w:val="0"/>
          <w:color w:val="auto"/>
          <w:sz w:val="22"/>
          <w:szCs w:val="22"/>
        </w:rPr>
      </w:pPr>
      <w:r w:rsidRPr="00BC151D">
        <w:rPr>
          <w:rFonts w:ascii="Calibri" w:eastAsia="Times New Roman" w:hAnsi="Calibri" w:cs="Arial"/>
          <w:b w:val="0"/>
          <w:bCs w:val="0"/>
          <w:color w:val="auto"/>
          <w:sz w:val="22"/>
          <w:szCs w:val="22"/>
        </w:rPr>
        <w:t xml:space="preserve">According to SERA’s CEO Mr. </w:t>
      </w:r>
      <w:proofErr w:type="spellStart"/>
      <w:r w:rsidRPr="00BC151D">
        <w:rPr>
          <w:rFonts w:ascii="Calibri" w:eastAsia="Times New Roman" w:hAnsi="Calibri" w:cs="Arial"/>
          <w:b w:val="0"/>
          <w:bCs w:val="0"/>
          <w:color w:val="auto"/>
          <w:sz w:val="22"/>
          <w:szCs w:val="22"/>
        </w:rPr>
        <w:t>Mkhumane</w:t>
      </w:r>
      <w:proofErr w:type="spellEnd"/>
      <w:r w:rsidRPr="00BC151D">
        <w:rPr>
          <w:rFonts w:ascii="Calibri" w:eastAsia="Times New Roman" w:hAnsi="Calibri" w:cs="Arial"/>
          <w:b w:val="0"/>
          <w:bCs w:val="0"/>
          <w:color w:val="auto"/>
          <w:sz w:val="22"/>
          <w:szCs w:val="22"/>
        </w:rPr>
        <w:t>,</w:t>
      </w:r>
      <w:r w:rsidR="000F1D1E">
        <w:rPr>
          <w:rFonts w:ascii="Calibri" w:eastAsia="Times New Roman" w:hAnsi="Calibri" w:cs="Arial"/>
          <w:b w:val="0"/>
          <w:bCs w:val="0"/>
          <w:color w:val="auto"/>
          <w:sz w:val="22"/>
          <w:szCs w:val="22"/>
        </w:rPr>
        <w:t xml:space="preserve"> the Grid Code “will shorten Power Purchase Agreement</w:t>
      </w:r>
      <w:r w:rsidRPr="00BC151D">
        <w:rPr>
          <w:rFonts w:ascii="Calibri" w:eastAsia="Times New Roman" w:hAnsi="Calibri" w:cs="Arial"/>
          <w:b w:val="0"/>
          <w:bCs w:val="0"/>
          <w:color w:val="auto"/>
          <w:sz w:val="22"/>
          <w:szCs w:val="22"/>
        </w:rPr>
        <w:t xml:space="preserve"> registration and simplify the Independent Power Producers’ application process, as well as level the playing field in the energy sector of the country</w:t>
      </w:r>
      <w:proofErr w:type="gramStart"/>
      <w:r w:rsidRPr="00BC151D">
        <w:rPr>
          <w:rFonts w:ascii="Calibri" w:eastAsia="Times New Roman" w:hAnsi="Calibri" w:cs="Arial"/>
          <w:b w:val="0"/>
          <w:bCs w:val="0"/>
          <w:color w:val="auto"/>
          <w:sz w:val="22"/>
          <w:szCs w:val="22"/>
        </w:rPr>
        <w:t>…[</w:t>
      </w:r>
      <w:proofErr w:type="gramEnd"/>
      <w:r w:rsidRPr="00BC151D">
        <w:rPr>
          <w:rFonts w:ascii="Calibri" w:eastAsia="Times New Roman" w:hAnsi="Calibri" w:cs="Arial"/>
          <w:b w:val="0"/>
          <w:bCs w:val="0"/>
          <w:color w:val="auto"/>
          <w:sz w:val="22"/>
          <w:szCs w:val="22"/>
        </w:rPr>
        <w:t xml:space="preserve">an] exercise that is long overdue in Swaziland.” The Trade Hub has drafted the Grid Code in collaboration with SERA, who has undertaken public review of the code in a transparent and open process. </w:t>
      </w:r>
    </w:p>
    <w:p w14:paraId="7410AC5E" w14:textId="2248C571" w:rsidR="00BC151D" w:rsidRPr="00BC151D" w:rsidRDefault="005931AE" w:rsidP="00BC151D">
      <w:pPr>
        <w:pStyle w:val="Heading2"/>
        <w:rPr>
          <w:rFonts w:ascii="Calibri" w:eastAsia="Times New Roman" w:hAnsi="Calibri" w:cs="Arial"/>
          <w:b w:val="0"/>
          <w:bCs w:val="0"/>
          <w:color w:val="auto"/>
          <w:sz w:val="22"/>
          <w:szCs w:val="22"/>
        </w:rPr>
      </w:pPr>
      <w:r>
        <w:rPr>
          <w:rFonts w:ascii="Calibri" w:eastAsia="Times New Roman" w:hAnsi="Calibri" w:cs="Arial"/>
          <w:b w:val="0"/>
          <w:bCs w:val="0"/>
          <w:color w:val="auto"/>
          <w:sz w:val="22"/>
          <w:szCs w:val="22"/>
        </w:rPr>
        <w:t>The Trade Hub will collect p</w:t>
      </w:r>
      <w:r w:rsidR="00BC151D" w:rsidRPr="00BC151D">
        <w:rPr>
          <w:rFonts w:ascii="Calibri" w:eastAsia="Times New Roman" w:hAnsi="Calibri" w:cs="Arial"/>
          <w:b w:val="0"/>
          <w:bCs w:val="0"/>
          <w:color w:val="auto"/>
          <w:sz w:val="22"/>
          <w:szCs w:val="22"/>
        </w:rPr>
        <w:t>articipants’ comments on the Draft Grid Cod</w:t>
      </w:r>
      <w:r w:rsidR="000F1D1E">
        <w:rPr>
          <w:rFonts w:ascii="Calibri" w:eastAsia="Times New Roman" w:hAnsi="Calibri" w:cs="Arial"/>
          <w:b w:val="0"/>
          <w:bCs w:val="0"/>
          <w:color w:val="auto"/>
          <w:sz w:val="22"/>
          <w:szCs w:val="22"/>
        </w:rPr>
        <w:t xml:space="preserve">e </w:t>
      </w:r>
      <w:r w:rsidR="00BC151D" w:rsidRPr="00BC151D">
        <w:rPr>
          <w:rFonts w:ascii="Calibri" w:eastAsia="Times New Roman" w:hAnsi="Calibri" w:cs="Arial"/>
          <w:b w:val="0"/>
          <w:bCs w:val="0"/>
          <w:color w:val="auto"/>
          <w:sz w:val="22"/>
          <w:szCs w:val="22"/>
        </w:rPr>
        <w:t>within the next two weeks, at which point the Draft Grid Code will be finalized and submitted to USAID and SERA.</w:t>
      </w:r>
    </w:p>
    <w:p w14:paraId="59A08442" w14:textId="6E08A60D" w:rsidR="00FF1777" w:rsidRPr="00FF1777" w:rsidRDefault="00F8317D" w:rsidP="00BC151D">
      <w:pPr>
        <w:pStyle w:val="Heading2"/>
      </w:pPr>
      <w:r>
        <w:t>Upcoming Events:</w:t>
      </w:r>
      <w:r w:rsidR="00FF1777" w:rsidRPr="00FF1777">
        <w:rPr>
          <w:rFonts w:ascii="Arial" w:eastAsiaTheme="minorEastAsia" w:hAnsi="Arial"/>
          <w:color w:val="212121"/>
          <w:sz w:val="20"/>
          <w:szCs w:val="20"/>
        </w:rPr>
        <w:t> </w:t>
      </w:r>
    </w:p>
    <w:tbl>
      <w:tblPr>
        <w:tblpPr w:leftFromText="180" w:rightFromText="180" w:vertAnchor="text" w:horzAnchor="margin" w:tblpXSpec="center" w:tblpY="106"/>
        <w:tblOverlap w:val="neve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31"/>
        <w:gridCol w:w="1531"/>
        <w:gridCol w:w="1228"/>
        <w:gridCol w:w="5758"/>
      </w:tblGrid>
      <w:tr w:rsidR="00715258" w:rsidRPr="009E272D" w14:paraId="0E828654" w14:textId="77777777" w:rsidTr="00715258">
        <w:trPr>
          <w:trHeight w:val="288"/>
        </w:trPr>
        <w:tc>
          <w:tcPr>
            <w:tcW w:w="762" w:type="pct"/>
            <w:shd w:val="clear" w:color="auto" w:fill="4F81BD" w:themeFill="accent1"/>
            <w:tcMar>
              <w:top w:w="58" w:type="dxa"/>
              <w:left w:w="58" w:type="dxa"/>
              <w:bottom w:w="58" w:type="dxa"/>
              <w:right w:w="58" w:type="dxa"/>
            </w:tcMar>
            <w:vAlign w:val="center"/>
          </w:tcPr>
          <w:p w14:paraId="0E828650" w14:textId="77777777" w:rsidR="006C5720" w:rsidRPr="00277513" w:rsidRDefault="006C5720" w:rsidP="009D5094">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Start Date</w:t>
            </w:r>
          </w:p>
        </w:tc>
        <w:tc>
          <w:tcPr>
            <w:tcW w:w="762" w:type="pct"/>
            <w:shd w:val="clear" w:color="auto" w:fill="4F81BD" w:themeFill="accent1"/>
            <w:tcMar>
              <w:top w:w="58" w:type="dxa"/>
              <w:left w:w="58" w:type="dxa"/>
              <w:bottom w:w="58" w:type="dxa"/>
              <w:right w:w="58" w:type="dxa"/>
            </w:tcMar>
            <w:vAlign w:val="center"/>
          </w:tcPr>
          <w:p w14:paraId="0E828651" w14:textId="77777777" w:rsidR="006C5720" w:rsidRPr="00277513" w:rsidRDefault="006C5720" w:rsidP="009D5094">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End Date</w:t>
            </w:r>
          </w:p>
        </w:tc>
        <w:tc>
          <w:tcPr>
            <w:tcW w:w="611" w:type="pct"/>
            <w:shd w:val="clear" w:color="auto" w:fill="4F81BD" w:themeFill="accent1"/>
            <w:tcMar>
              <w:top w:w="58" w:type="dxa"/>
              <w:left w:w="58" w:type="dxa"/>
              <w:bottom w:w="58" w:type="dxa"/>
              <w:right w:w="58" w:type="dxa"/>
            </w:tcMar>
            <w:vAlign w:val="center"/>
          </w:tcPr>
          <w:p w14:paraId="0E828652" w14:textId="77777777" w:rsidR="006C5720" w:rsidRPr="00277513" w:rsidRDefault="006C5720" w:rsidP="009D5094">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Location</w:t>
            </w:r>
          </w:p>
        </w:tc>
        <w:tc>
          <w:tcPr>
            <w:tcW w:w="2865" w:type="pct"/>
            <w:shd w:val="clear" w:color="auto" w:fill="4F81BD" w:themeFill="accent1"/>
            <w:tcMar>
              <w:top w:w="58" w:type="dxa"/>
              <w:left w:w="58" w:type="dxa"/>
              <w:bottom w:w="58" w:type="dxa"/>
              <w:right w:w="58" w:type="dxa"/>
            </w:tcMar>
            <w:vAlign w:val="center"/>
          </w:tcPr>
          <w:p w14:paraId="0E828653" w14:textId="77777777" w:rsidR="006C5720" w:rsidRPr="00277513" w:rsidRDefault="006C5720" w:rsidP="009D5094">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Activity</w:t>
            </w:r>
          </w:p>
        </w:tc>
      </w:tr>
      <w:tr w:rsidR="00715258" w:rsidRPr="009E272D" w14:paraId="0E828659" w14:textId="77777777" w:rsidTr="00715258">
        <w:trPr>
          <w:trHeight w:val="288"/>
        </w:trPr>
        <w:tc>
          <w:tcPr>
            <w:tcW w:w="762" w:type="pct"/>
            <w:tcMar>
              <w:top w:w="58" w:type="dxa"/>
              <w:left w:w="58" w:type="dxa"/>
              <w:bottom w:w="58" w:type="dxa"/>
              <w:right w:w="58" w:type="dxa"/>
            </w:tcMar>
            <w:vAlign w:val="center"/>
          </w:tcPr>
          <w:p w14:paraId="0E828655" w14:textId="330EFFD7" w:rsidR="0060774A" w:rsidRDefault="00FF1777" w:rsidP="00F20979">
            <w:pPr>
              <w:jc w:val="center"/>
              <w:rPr>
                <w:rFonts w:eastAsiaTheme="minorHAnsi"/>
                <w:color w:val="000000"/>
              </w:rPr>
            </w:pPr>
            <w:r>
              <w:rPr>
                <w:color w:val="000000"/>
              </w:rPr>
              <w:t>October 14</w:t>
            </w:r>
          </w:p>
        </w:tc>
        <w:tc>
          <w:tcPr>
            <w:tcW w:w="762" w:type="pct"/>
            <w:tcMar>
              <w:top w:w="58" w:type="dxa"/>
              <w:left w:w="58" w:type="dxa"/>
              <w:bottom w:w="58" w:type="dxa"/>
              <w:right w:w="58" w:type="dxa"/>
            </w:tcMar>
            <w:vAlign w:val="center"/>
          </w:tcPr>
          <w:p w14:paraId="0E828656" w14:textId="6BDB9842" w:rsidR="0060774A" w:rsidRDefault="00FF1777" w:rsidP="00F20979">
            <w:pPr>
              <w:jc w:val="center"/>
            </w:pPr>
            <w:r>
              <w:rPr>
                <w:color w:val="000000"/>
              </w:rPr>
              <w:t>October 17</w:t>
            </w:r>
          </w:p>
        </w:tc>
        <w:tc>
          <w:tcPr>
            <w:tcW w:w="611" w:type="pct"/>
            <w:tcMar>
              <w:top w:w="58" w:type="dxa"/>
              <w:left w:w="58" w:type="dxa"/>
              <w:bottom w:w="58" w:type="dxa"/>
              <w:right w:w="58" w:type="dxa"/>
            </w:tcMar>
            <w:vAlign w:val="center"/>
          </w:tcPr>
          <w:p w14:paraId="0E828657" w14:textId="0A63F5FD" w:rsidR="0060774A" w:rsidRDefault="00FF1777" w:rsidP="00100562">
            <w:pPr>
              <w:jc w:val="center"/>
            </w:pPr>
            <w:r>
              <w:t>Botswana</w:t>
            </w:r>
          </w:p>
        </w:tc>
        <w:tc>
          <w:tcPr>
            <w:tcW w:w="2865" w:type="pct"/>
            <w:tcMar>
              <w:top w:w="58" w:type="dxa"/>
              <w:left w:w="58" w:type="dxa"/>
              <w:bottom w:w="58" w:type="dxa"/>
              <w:right w:w="58" w:type="dxa"/>
            </w:tcMar>
            <w:vAlign w:val="center"/>
          </w:tcPr>
          <w:p w14:paraId="0E828658" w14:textId="3E4BB798" w:rsidR="0060774A" w:rsidRDefault="00FF1777" w:rsidP="009D5094">
            <w:pPr>
              <w:jc w:val="left"/>
              <w:rPr>
                <w:rFonts w:eastAsiaTheme="minorHAnsi"/>
                <w:color w:val="000000"/>
              </w:rPr>
            </w:pPr>
            <w:r>
              <w:rPr>
                <w:color w:val="000000"/>
              </w:rPr>
              <w:t>Gender Integration Training for Trade Hub staff</w:t>
            </w:r>
          </w:p>
        </w:tc>
      </w:tr>
      <w:tr w:rsidR="00715258" w:rsidRPr="009E272D" w14:paraId="0E82865E" w14:textId="77777777" w:rsidTr="00715258">
        <w:trPr>
          <w:trHeight w:val="288"/>
        </w:trPr>
        <w:tc>
          <w:tcPr>
            <w:tcW w:w="762" w:type="pct"/>
            <w:tcMar>
              <w:top w:w="58" w:type="dxa"/>
              <w:left w:w="58" w:type="dxa"/>
              <w:bottom w:w="58" w:type="dxa"/>
              <w:right w:w="58" w:type="dxa"/>
            </w:tcMar>
            <w:vAlign w:val="center"/>
          </w:tcPr>
          <w:p w14:paraId="0E82865A" w14:textId="3C5305A7" w:rsidR="0083126E" w:rsidRDefault="00FF1777" w:rsidP="0083126E">
            <w:pPr>
              <w:jc w:val="center"/>
              <w:rPr>
                <w:rFonts w:eastAsiaTheme="minorHAnsi"/>
                <w:color w:val="000000"/>
              </w:rPr>
            </w:pPr>
            <w:r>
              <w:rPr>
                <w:color w:val="000000"/>
              </w:rPr>
              <w:t>October 16</w:t>
            </w:r>
          </w:p>
        </w:tc>
        <w:tc>
          <w:tcPr>
            <w:tcW w:w="762" w:type="pct"/>
            <w:tcMar>
              <w:top w:w="58" w:type="dxa"/>
              <w:left w:w="58" w:type="dxa"/>
              <w:bottom w:w="58" w:type="dxa"/>
              <w:right w:w="58" w:type="dxa"/>
            </w:tcMar>
            <w:vAlign w:val="center"/>
          </w:tcPr>
          <w:p w14:paraId="0E82865B" w14:textId="77A13550" w:rsidR="0083126E" w:rsidRDefault="00FF1777" w:rsidP="0083126E">
            <w:pPr>
              <w:jc w:val="center"/>
              <w:rPr>
                <w:rFonts w:eastAsiaTheme="minorHAnsi"/>
                <w:color w:val="000000"/>
              </w:rPr>
            </w:pPr>
            <w:r>
              <w:rPr>
                <w:color w:val="000000"/>
              </w:rPr>
              <w:t>October 16</w:t>
            </w:r>
          </w:p>
        </w:tc>
        <w:tc>
          <w:tcPr>
            <w:tcW w:w="611" w:type="pct"/>
            <w:tcMar>
              <w:top w:w="58" w:type="dxa"/>
              <w:left w:w="58" w:type="dxa"/>
              <w:bottom w:w="58" w:type="dxa"/>
              <w:right w:w="58" w:type="dxa"/>
            </w:tcMar>
            <w:vAlign w:val="center"/>
          </w:tcPr>
          <w:p w14:paraId="0E82865C" w14:textId="240DD83B" w:rsidR="0083126E" w:rsidRDefault="00FF1777" w:rsidP="0083126E">
            <w:pPr>
              <w:jc w:val="center"/>
            </w:pPr>
            <w:r>
              <w:t>Zambia</w:t>
            </w:r>
          </w:p>
        </w:tc>
        <w:tc>
          <w:tcPr>
            <w:tcW w:w="2865" w:type="pct"/>
            <w:tcMar>
              <w:top w:w="58" w:type="dxa"/>
              <w:left w:w="58" w:type="dxa"/>
              <w:bottom w:w="58" w:type="dxa"/>
              <w:right w:w="58" w:type="dxa"/>
            </w:tcMar>
            <w:vAlign w:val="center"/>
          </w:tcPr>
          <w:p w14:paraId="0E82865D" w14:textId="2802FF3A" w:rsidR="0083126E" w:rsidRDefault="00FF1777" w:rsidP="00FF1777">
            <w:pPr>
              <w:jc w:val="left"/>
              <w:rPr>
                <w:color w:val="000000"/>
              </w:rPr>
            </w:pPr>
            <w:r>
              <w:rPr>
                <w:color w:val="000000"/>
              </w:rPr>
              <w:t>Renewabl</w:t>
            </w:r>
            <w:r w:rsidR="00715258">
              <w:rPr>
                <w:color w:val="000000"/>
              </w:rPr>
              <w:t xml:space="preserve">e Energy Feed-In Tariff </w:t>
            </w:r>
            <w:r>
              <w:rPr>
                <w:color w:val="000000"/>
              </w:rPr>
              <w:t>Policy Validation Workshop</w:t>
            </w:r>
          </w:p>
        </w:tc>
      </w:tr>
      <w:tr w:rsidR="00715258" w:rsidRPr="009E272D" w14:paraId="0E828663" w14:textId="77777777" w:rsidTr="00715258">
        <w:trPr>
          <w:trHeight w:val="288"/>
        </w:trPr>
        <w:tc>
          <w:tcPr>
            <w:tcW w:w="762" w:type="pct"/>
            <w:tcMar>
              <w:top w:w="58" w:type="dxa"/>
              <w:left w:w="58" w:type="dxa"/>
              <w:bottom w:w="58" w:type="dxa"/>
              <w:right w:w="58" w:type="dxa"/>
            </w:tcMar>
            <w:vAlign w:val="center"/>
          </w:tcPr>
          <w:p w14:paraId="0E82865F" w14:textId="1674CB5D" w:rsidR="0083126E" w:rsidRDefault="00FF1777" w:rsidP="0083126E">
            <w:pPr>
              <w:jc w:val="center"/>
              <w:rPr>
                <w:color w:val="000000"/>
              </w:rPr>
            </w:pPr>
            <w:r>
              <w:rPr>
                <w:color w:val="000000"/>
              </w:rPr>
              <w:t>October 29</w:t>
            </w:r>
          </w:p>
        </w:tc>
        <w:tc>
          <w:tcPr>
            <w:tcW w:w="762" w:type="pct"/>
            <w:tcMar>
              <w:top w:w="58" w:type="dxa"/>
              <w:left w:w="58" w:type="dxa"/>
              <w:bottom w:w="58" w:type="dxa"/>
              <w:right w:w="58" w:type="dxa"/>
            </w:tcMar>
            <w:vAlign w:val="center"/>
          </w:tcPr>
          <w:p w14:paraId="0E828660" w14:textId="01FFA67F" w:rsidR="0083126E" w:rsidRDefault="00FF1777" w:rsidP="0083126E">
            <w:pPr>
              <w:jc w:val="center"/>
              <w:rPr>
                <w:color w:val="000000"/>
              </w:rPr>
            </w:pPr>
            <w:r>
              <w:rPr>
                <w:color w:val="000000"/>
              </w:rPr>
              <w:t>October 29</w:t>
            </w:r>
          </w:p>
        </w:tc>
        <w:tc>
          <w:tcPr>
            <w:tcW w:w="611" w:type="pct"/>
            <w:tcMar>
              <w:top w:w="58" w:type="dxa"/>
              <w:left w:w="58" w:type="dxa"/>
              <w:bottom w:w="58" w:type="dxa"/>
              <w:right w:w="58" w:type="dxa"/>
            </w:tcMar>
            <w:vAlign w:val="center"/>
          </w:tcPr>
          <w:p w14:paraId="0E828661" w14:textId="52225B53" w:rsidR="0083126E" w:rsidRDefault="00FF1777" w:rsidP="0083126E">
            <w:pPr>
              <w:jc w:val="center"/>
            </w:pPr>
            <w:r>
              <w:t>Swaziland</w:t>
            </w:r>
          </w:p>
        </w:tc>
        <w:tc>
          <w:tcPr>
            <w:tcW w:w="2865" w:type="pct"/>
            <w:tcMar>
              <w:top w:w="58" w:type="dxa"/>
              <w:left w:w="58" w:type="dxa"/>
              <w:bottom w:w="58" w:type="dxa"/>
              <w:right w:w="58" w:type="dxa"/>
            </w:tcMar>
            <w:vAlign w:val="center"/>
          </w:tcPr>
          <w:p w14:paraId="0E828662" w14:textId="0376C862" w:rsidR="0083126E" w:rsidRDefault="00FF1777" w:rsidP="0083126E">
            <w:pPr>
              <w:jc w:val="left"/>
              <w:rPr>
                <w:color w:val="000000"/>
              </w:rPr>
            </w:pPr>
            <w:r>
              <w:rPr>
                <w:color w:val="000000"/>
              </w:rPr>
              <w:t xml:space="preserve">Renewable Energy &amp; Independent Power Producers (RE&amp;IPP) Policy Validation Workshop </w:t>
            </w:r>
          </w:p>
        </w:tc>
      </w:tr>
      <w:tr w:rsidR="00715258" w:rsidRPr="009E272D" w14:paraId="707DCFAB" w14:textId="77777777" w:rsidTr="00715258">
        <w:trPr>
          <w:trHeight w:val="288"/>
        </w:trPr>
        <w:tc>
          <w:tcPr>
            <w:tcW w:w="762" w:type="pct"/>
            <w:tcMar>
              <w:top w:w="58" w:type="dxa"/>
              <w:left w:w="58" w:type="dxa"/>
              <w:bottom w:w="58" w:type="dxa"/>
              <w:right w:w="58" w:type="dxa"/>
            </w:tcMar>
            <w:vAlign w:val="center"/>
          </w:tcPr>
          <w:p w14:paraId="46B1B02F" w14:textId="2594D952" w:rsidR="00715258" w:rsidRDefault="00715258" w:rsidP="0083126E">
            <w:pPr>
              <w:jc w:val="center"/>
              <w:rPr>
                <w:color w:val="000000"/>
              </w:rPr>
            </w:pPr>
            <w:r>
              <w:rPr>
                <w:color w:val="000000"/>
              </w:rPr>
              <w:t>October 29</w:t>
            </w:r>
          </w:p>
        </w:tc>
        <w:tc>
          <w:tcPr>
            <w:tcW w:w="762" w:type="pct"/>
            <w:tcMar>
              <w:top w:w="58" w:type="dxa"/>
              <w:left w:w="58" w:type="dxa"/>
              <w:bottom w:w="58" w:type="dxa"/>
              <w:right w:w="58" w:type="dxa"/>
            </w:tcMar>
            <w:vAlign w:val="center"/>
          </w:tcPr>
          <w:p w14:paraId="29C0C76E" w14:textId="5EB6AE55" w:rsidR="00715258" w:rsidRDefault="00715258" w:rsidP="0083126E">
            <w:pPr>
              <w:jc w:val="center"/>
              <w:rPr>
                <w:color w:val="000000"/>
              </w:rPr>
            </w:pPr>
            <w:r>
              <w:rPr>
                <w:color w:val="000000"/>
              </w:rPr>
              <w:t>October 29</w:t>
            </w:r>
          </w:p>
        </w:tc>
        <w:tc>
          <w:tcPr>
            <w:tcW w:w="611" w:type="pct"/>
            <w:tcMar>
              <w:top w:w="58" w:type="dxa"/>
              <w:left w:w="58" w:type="dxa"/>
              <w:bottom w:w="58" w:type="dxa"/>
              <w:right w:w="58" w:type="dxa"/>
            </w:tcMar>
            <w:vAlign w:val="center"/>
          </w:tcPr>
          <w:p w14:paraId="63AF7DF5" w14:textId="214AD842" w:rsidR="00715258" w:rsidRDefault="00715258" w:rsidP="0083126E">
            <w:pPr>
              <w:jc w:val="center"/>
            </w:pPr>
            <w:r>
              <w:t>Namibia</w:t>
            </w:r>
          </w:p>
        </w:tc>
        <w:tc>
          <w:tcPr>
            <w:tcW w:w="2865" w:type="pct"/>
            <w:tcMar>
              <w:top w:w="58" w:type="dxa"/>
              <w:left w:w="58" w:type="dxa"/>
              <w:bottom w:w="58" w:type="dxa"/>
              <w:right w:w="58" w:type="dxa"/>
            </w:tcMar>
            <w:vAlign w:val="center"/>
          </w:tcPr>
          <w:p w14:paraId="5E800648" w14:textId="34E9FCCE" w:rsidR="00715258" w:rsidRDefault="00715258" w:rsidP="0083126E">
            <w:pPr>
              <w:jc w:val="left"/>
              <w:rPr>
                <w:color w:val="000000"/>
              </w:rPr>
            </w:pPr>
            <w:r>
              <w:rPr>
                <w:color w:val="000000"/>
              </w:rPr>
              <w:t>N</w:t>
            </w:r>
            <w:r w:rsidRPr="00715258">
              <w:rPr>
                <w:color w:val="000000"/>
              </w:rPr>
              <w:t>ational Single Wi</w:t>
            </w:r>
            <w:r>
              <w:rPr>
                <w:color w:val="000000"/>
              </w:rPr>
              <w:t>ndow Private Sector Engagement W</w:t>
            </w:r>
            <w:r w:rsidRPr="00715258">
              <w:rPr>
                <w:color w:val="000000"/>
              </w:rPr>
              <w:t>orkshop</w:t>
            </w:r>
          </w:p>
        </w:tc>
      </w:tr>
      <w:tr w:rsidR="00715258" w:rsidRPr="009E272D" w14:paraId="0B1B69E5" w14:textId="77777777" w:rsidTr="00715258">
        <w:trPr>
          <w:trHeight w:val="288"/>
        </w:trPr>
        <w:tc>
          <w:tcPr>
            <w:tcW w:w="762" w:type="pct"/>
            <w:tcMar>
              <w:top w:w="58" w:type="dxa"/>
              <w:left w:w="58" w:type="dxa"/>
              <w:bottom w:w="58" w:type="dxa"/>
              <w:right w:w="58" w:type="dxa"/>
            </w:tcMar>
            <w:vAlign w:val="center"/>
          </w:tcPr>
          <w:p w14:paraId="7B7B57EA" w14:textId="35BA2326" w:rsidR="00715258" w:rsidRDefault="00715258" w:rsidP="0083126E">
            <w:pPr>
              <w:jc w:val="center"/>
              <w:rPr>
                <w:color w:val="000000"/>
              </w:rPr>
            </w:pPr>
            <w:r>
              <w:rPr>
                <w:color w:val="000000"/>
              </w:rPr>
              <w:t>November 3</w:t>
            </w:r>
          </w:p>
        </w:tc>
        <w:tc>
          <w:tcPr>
            <w:tcW w:w="762" w:type="pct"/>
            <w:tcMar>
              <w:top w:w="58" w:type="dxa"/>
              <w:left w:w="58" w:type="dxa"/>
              <w:bottom w:w="58" w:type="dxa"/>
              <w:right w:w="58" w:type="dxa"/>
            </w:tcMar>
            <w:vAlign w:val="center"/>
          </w:tcPr>
          <w:p w14:paraId="45E8B294" w14:textId="40E3420B" w:rsidR="00715258" w:rsidRDefault="00715258" w:rsidP="0083126E">
            <w:pPr>
              <w:jc w:val="center"/>
              <w:rPr>
                <w:color w:val="000000"/>
              </w:rPr>
            </w:pPr>
            <w:r>
              <w:rPr>
                <w:color w:val="000000"/>
              </w:rPr>
              <w:t>November 14</w:t>
            </w:r>
          </w:p>
        </w:tc>
        <w:tc>
          <w:tcPr>
            <w:tcW w:w="611" w:type="pct"/>
            <w:tcMar>
              <w:top w:w="58" w:type="dxa"/>
              <w:left w:w="58" w:type="dxa"/>
              <w:bottom w:w="58" w:type="dxa"/>
              <w:right w:w="58" w:type="dxa"/>
            </w:tcMar>
            <w:vAlign w:val="center"/>
          </w:tcPr>
          <w:p w14:paraId="0B17BA4D" w14:textId="696986A5" w:rsidR="00715258" w:rsidRDefault="00715258" w:rsidP="0083126E">
            <w:pPr>
              <w:jc w:val="center"/>
            </w:pPr>
            <w:r>
              <w:t>Namibia</w:t>
            </w:r>
          </w:p>
        </w:tc>
        <w:tc>
          <w:tcPr>
            <w:tcW w:w="2865" w:type="pct"/>
            <w:tcMar>
              <w:top w:w="58" w:type="dxa"/>
              <w:left w:w="58" w:type="dxa"/>
              <w:bottom w:w="58" w:type="dxa"/>
              <w:right w:w="58" w:type="dxa"/>
            </w:tcMar>
            <w:vAlign w:val="center"/>
          </w:tcPr>
          <w:p w14:paraId="2852C9FB" w14:textId="292D1A33" w:rsidR="00715258" w:rsidRDefault="00715258" w:rsidP="00715258">
            <w:pPr>
              <w:jc w:val="left"/>
              <w:rPr>
                <w:color w:val="000000"/>
              </w:rPr>
            </w:pPr>
            <w:r>
              <w:rPr>
                <w:color w:val="000000"/>
              </w:rPr>
              <w:t>Project Management Training on National Single Window</w:t>
            </w:r>
          </w:p>
        </w:tc>
      </w:tr>
      <w:tr w:rsidR="00715258" w:rsidRPr="009E272D" w14:paraId="0E828668" w14:textId="77777777" w:rsidTr="00715258">
        <w:trPr>
          <w:trHeight w:val="288"/>
        </w:trPr>
        <w:tc>
          <w:tcPr>
            <w:tcW w:w="762" w:type="pct"/>
            <w:tcMar>
              <w:top w:w="58" w:type="dxa"/>
              <w:left w:w="58" w:type="dxa"/>
              <w:bottom w:w="58" w:type="dxa"/>
              <w:right w:w="58" w:type="dxa"/>
            </w:tcMar>
            <w:vAlign w:val="center"/>
          </w:tcPr>
          <w:p w14:paraId="0E828664" w14:textId="734A286A" w:rsidR="0083126E" w:rsidRDefault="00FF1777" w:rsidP="0083126E">
            <w:pPr>
              <w:jc w:val="center"/>
              <w:rPr>
                <w:color w:val="000000"/>
              </w:rPr>
            </w:pPr>
            <w:r>
              <w:rPr>
                <w:color w:val="000000"/>
              </w:rPr>
              <w:t>November 10</w:t>
            </w:r>
          </w:p>
        </w:tc>
        <w:tc>
          <w:tcPr>
            <w:tcW w:w="762" w:type="pct"/>
            <w:tcMar>
              <w:top w:w="58" w:type="dxa"/>
              <w:left w:w="58" w:type="dxa"/>
              <w:bottom w:w="58" w:type="dxa"/>
              <w:right w:w="58" w:type="dxa"/>
            </w:tcMar>
            <w:vAlign w:val="center"/>
          </w:tcPr>
          <w:p w14:paraId="0E828665" w14:textId="58EB5158" w:rsidR="0083126E" w:rsidRDefault="00FF1777" w:rsidP="0083126E">
            <w:pPr>
              <w:jc w:val="center"/>
              <w:rPr>
                <w:color w:val="000000"/>
              </w:rPr>
            </w:pPr>
            <w:r>
              <w:rPr>
                <w:color w:val="000000"/>
              </w:rPr>
              <w:t>November 10</w:t>
            </w:r>
          </w:p>
        </w:tc>
        <w:tc>
          <w:tcPr>
            <w:tcW w:w="611" w:type="pct"/>
            <w:tcMar>
              <w:top w:w="58" w:type="dxa"/>
              <w:left w:w="58" w:type="dxa"/>
              <w:bottom w:w="58" w:type="dxa"/>
              <w:right w:w="58" w:type="dxa"/>
            </w:tcMar>
            <w:vAlign w:val="center"/>
          </w:tcPr>
          <w:p w14:paraId="0E828666" w14:textId="501B801B" w:rsidR="0083126E" w:rsidRDefault="00FF1777" w:rsidP="0083126E">
            <w:pPr>
              <w:jc w:val="center"/>
            </w:pPr>
            <w:r>
              <w:t>Zambia</w:t>
            </w:r>
          </w:p>
        </w:tc>
        <w:tc>
          <w:tcPr>
            <w:tcW w:w="2865" w:type="pct"/>
            <w:tcMar>
              <w:top w:w="58" w:type="dxa"/>
              <w:left w:w="58" w:type="dxa"/>
              <w:bottom w:w="58" w:type="dxa"/>
              <w:right w:w="58" w:type="dxa"/>
            </w:tcMar>
            <w:vAlign w:val="center"/>
          </w:tcPr>
          <w:p w14:paraId="0E828667" w14:textId="02F179CA" w:rsidR="0083126E" w:rsidRDefault="00FF1777" w:rsidP="00FF1777">
            <w:pPr>
              <w:jc w:val="left"/>
              <w:rPr>
                <w:color w:val="000000"/>
              </w:rPr>
            </w:pPr>
            <w:r>
              <w:rPr>
                <w:color w:val="000000"/>
              </w:rPr>
              <w:t>Renewabl</w:t>
            </w:r>
            <w:r w:rsidR="00715258">
              <w:rPr>
                <w:color w:val="000000"/>
              </w:rPr>
              <w:t xml:space="preserve">e Energy Feed-In Tariff </w:t>
            </w:r>
            <w:r>
              <w:rPr>
                <w:color w:val="000000"/>
              </w:rPr>
              <w:t>Policy Validation Workshop</w:t>
            </w:r>
          </w:p>
        </w:tc>
      </w:tr>
      <w:tr w:rsidR="00715258" w:rsidRPr="009E272D" w14:paraId="0E82866D" w14:textId="77777777" w:rsidTr="00715258">
        <w:trPr>
          <w:trHeight w:val="288"/>
        </w:trPr>
        <w:tc>
          <w:tcPr>
            <w:tcW w:w="762" w:type="pct"/>
            <w:tcMar>
              <w:top w:w="58" w:type="dxa"/>
              <w:left w:w="58" w:type="dxa"/>
              <w:bottom w:w="58" w:type="dxa"/>
              <w:right w:w="58" w:type="dxa"/>
            </w:tcMar>
            <w:vAlign w:val="center"/>
          </w:tcPr>
          <w:p w14:paraId="0E828669" w14:textId="7D5660A0" w:rsidR="0083126E" w:rsidRDefault="00FF1777" w:rsidP="0083126E">
            <w:pPr>
              <w:jc w:val="center"/>
              <w:rPr>
                <w:rFonts w:eastAsiaTheme="minorHAnsi"/>
                <w:color w:val="000000"/>
              </w:rPr>
            </w:pPr>
            <w:r>
              <w:rPr>
                <w:color w:val="000000"/>
              </w:rPr>
              <w:t>November 10</w:t>
            </w:r>
          </w:p>
        </w:tc>
        <w:tc>
          <w:tcPr>
            <w:tcW w:w="762" w:type="pct"/>
            <w:tcMar>
              <w:top w:w="58" w:type="dxa"/>
              <w:left w:w="58" w:type="dxa"/>
              <w:bottom w:w="58" w:type="dxa"/>
              <w:right w:w="58" w:type="dxa"/>
            </w:tcMar>
            <w:vAlign w:val="center"/>
          </w:tcPr>
          <w:p w14:paraId="0E82866A" w14:textId="423E9B4C" w:rsidR="0083126E" w:rsidRDefault="00FF1777" w:rsidP="0083126E">
            <w:pPr>
              <w:jc w:val="center"/>
              <w:rPr>
                <w:rFonts w:eastAsiaTheme="minorHAnsi"/>
                <w:color w:val="000000"/>
              </w:rPr>
            </w:pPr>
            <w:r>
              <w:rPr>
                <w:color w:val="000000"/>
              </w:rPr>
              <w:t>November 12</w:t>
            </w:r>
          </w:p>
        </w:tc>
        <w:tc>
          <w:tcPr>
            <w:tcW w:w="611" w:type="pct"/>
            <w:tcMar>
              <w:top w:w="58" w:type="dxa"/>
              <w:left w:w="58" w:type="dxa"/>
              <w:bottom w:w="58" w:type="dxa"/>
              <w:right w:w="58" w:type="dxa"/>
            </w:tcMar>
            <w:vAlign w:val="center"/>
          </w:tcPr>
          <w:p w14:paraId="0E82866B" w14:textId="6CBEE761" w:rsidR="0083126E" w:rsidRDefault="00FF1777" w:rsidP="0083126E">
            <w:pPr>
              <w:jc w:val="center"/>
            </w:pPr>
            <w:r>
              <w:t>Kenya</w:t>
            </w:r>
          </w:p>
        </w:tc>
        <w:tc>
          <w:tcPr>
            <w:tcW w:w="2865" w:type="pct"/>
            <w:tcMar>
              <w:top w:w="58" w:type="dxa"/>
              <w:left w:w="58" w:type="dxa"/>
              <w:bottom w:w="58" w:type="dxa"/>
              <w:right w:w="58" w:type="dxa"/>
            </w:tcMar>
            <w:vAlign w:val="center"/>
          </w:tcPr>
          <w:p w14:paraId="0E82866C" w14:textId="31B594E8" w:rsidR="0083126E" w:rsidRDefault="00FF1777" w:rsidP="0083126E">
            <w:pPr>
              <w:jc w:val="left"/>
              <w:rPr>
                <w:rFonts w:eastAsiaTheme="minorHAnsi"/>
                <w:color w:val="000000"/>
              </w:rPr>
            </w:pPr>
            <w:r>
              <w:rPr>
                <w:color w:val="000000"/>
              </w:rPr>
              <w:t>Origin Africa: ACTIF-sponsored trade show</w:t>
            </w:r>
          </w:p>
        </w:tc>
      </w:tr>
      <w:tr w:rsidR="00715258" w:rsidRPr="009E272D" w14:paraId="0E828672" w14:textId="77777777" w:rsidTr="00715258">
        <w:trPr>
          <w:trHeight w:val="288"/>
        </w:trPr>
        <w:tc>
          <w:tcPr>
            <w:tcW w:w="762" w:type="pct"/>
            <w:tcMar>
              <w:top w:w="58" w:type="dxa"/>
              <w:left w:w="58" w:type="dxa"/>
              <w:bottom w:w="58" w:type="dxa"/>
              <w:right w:w="58" w:type="dxa"/>
            </w:tcMar>
            <w:vAlign w:val="center"/>
          </w:tcPr>
          <w:p w14:paraId="0E82866E" w14:textId="0F6A8825" w:rsidR="0083126E" w:rsidRDefault="00FF1777" w:rsidP="0083126E">
            <w:pPr>
              <w:jc w:val="center"/>
              <w:rPr>
                <w:rFonts w:eastAsiaTheme="minorHAnsi"/>
                <w:color w:val="000000"/>
              </w:rPr>
            </w:pPr>
            <w:r>
              <w:rPr>
                <w:color w:val="000000"/>
              </w:rPr>
              <w:t>November 19</w:t>
            </w:r>
          </w:p>
        </w:tc>
        <w:tc>
          <w:tcPr>
            <w:tcW w:w="762" w:type="pct"/>
            <w:tcMar>
              <w:top w:w="58" w:type="dxa"/>
              <w:left w:w="58" w:type="dxa"/>
              <w:bottom w:w="58" w:type="dxa"/>
              <w:right w:w="58" w:type="dxa"/>
            </w:tcMar>
            <w:vAlign w:val="center"/>
          </w:tcPr>
          <w:p w14:paraId="0E82866F" w14:textId="5D3FABFE" w:rsidR="0083126E" w:rsidRDefault="00FF1777" w:rsidP="0083126E">
            <w:pPr>
              <w:jc w:val="center"/>
              <w:rPr>
                <w:rFonts w:eastAsiaTheme="minorHAnsi"/>
                <w:color w:val="000000"/>
              </w:rPr>
            </w:pPr>
            <w:r>
              <w:rPr>
                <w:color w:val="000000"/>
              </w:rPr>
              <w:t>November 21</w:t>
            </w:r>
          </w:p>
        </w:tc>
        <w:tc>
          <w:tcPr>
            <w:tcW w:w="611" w:type="pct"/>
            <w:tcMar>
              <w:top w:w="58" w:type="dxa"/>
              <w:left w:w="58" w:type="dxa"/>
              <w:bottom w:w="58" w:type="dxa"/>
              <w:right w:w="58" w:type="dxa"/>
            </w:tcMar>
            <w:vAlign w:val="center"/>
          </w:tcPr>
          <w:p w14:paraId="0E828670" w14:textId="5AC75557" w:rsidR="0083126E" w:rsidRDefault="00FF1777" w:rsidP="0083126E">
            <w:pPr>
              <w:jc w:val="center"/>
            </w:pPr>
            <w:r>
              <w:t>South Africa</w:t>
            </w:r>
          </w:p>
        </w:tc>
        <w:tc>
          <w:tcPr>
            <w:tcW w:w="2865" w:type="pct"/>
            <w:tcMar>
              <w:top w:w="58" w:type="dxa"/>
              <w:left w:w="58" w:type="dxa"/>
              <w:bottom w:w="58" w:type="dxa"/>
              <w:right w:w="58" w:type="dxa"/>
            </w:tcMar>
            <w:vAlign w:val="center"/>
          </w:tcPr>
          <w:p w14:paraId="0E828671" w14:textId="3924CFF9" w:rsidR="0083126E" w:rsidRDefault="00FF1777" w:rsidP="0083126E">
            <w:pPr>
              <w:jc w:val="left"/>
              <w:rPr>
                <w:rFonts w:eastAsiaTheme="minorHAnsi"/>
                <w:color w:val="000000"/>
              </w:rPr>
            </w:pPr>
            <w:r w:rsidRPr="00FF1777">
              <w:rPr>
                <w:color w:val="000000"/>
              </w:rPr>
              <w:t xml:space="preserve">International </w:t>
            </w:r>
            <w:r w:rsidR="00715258">
              <w:rPr>
                <w:color w:val="000000"/>
              </w:rPr>
              <w:t xml:space="preserve">Apparel, Textile Footwear </w:t>
            </w:r>
            <w:r w:rsidRPr="00FF1777">
              <w:rPr>
                <w:color w:val="000000"/>
              </w:rPr>
              <w:t>Trade Exhibition</w:t>
            </w:r>
          </w:p>
        </w:tc>
      </w:tr>
    </w:tbl>
    <w:p w14:paraId="0E828673" w14:textId="77777777" w:rsidR="00B674BF" w:rsidRPr="009E272D" w:rsidRDefault="00B674BF" w:rsidP="00CB1E84">
      <w:pPr>
        <w:rPr>
          <w:rFonts w:asciiTheme="majorHAnsi" w:hAnsiTheme="majorHAnsi"/>
        </w:rPr>
      </w:pPr>
    </w:p>
    <w:sectPr w:rsidR="00B674BF" w:rsidRPr="009E272D" w:rsidSect="004A432E">
      <w:headerReference w:type="default" r:id="rId12"/>
      <w:footerReference w:type="default" r:id="rId13"/>
      <w:headerReference w:type="first" r:id="rId14"/>
      <w:footerReference w:type="first" r:id="rId15"/>
      <w:pgSz w:w="11909" w:h="16834" w:code="9"/>
      <w:pgMar w:top="1440" w:right="1080" w:bottom="1440" w:left="1080" w:header="720"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FEF76" w14:textId="77777777" w:rsidR="00D34FAE" w:rsidRDefault="00D34FAE">
      <w:r>
        <w:separator/>
      </w:r>
    </w:p>
  </w:endnote>
  <w:endnote w:type="continuationSeparator" w:id="0">
    <w:p w14:paraId="0742FE5C" w14:textId="77777777" w:rsidR="00D34FAE" w:rsidRDefault="00D3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8680" w14:textId="77777777" w:rsidR="003313C4" w:rsidRDefault="003313C4" w:rsidP="00EF33C7">
    <w:pPr>
      <w:spacing w:before="160" w:after="80"/>
      <w:jc w:val="center"/>
      <w:rPr>
        <w:rStyle w:val="PageNumber"/>
      </w:rPr>
    </w:pPr>
    <w:r>
      <w:rPr>
        <w:noProof/>
        <w:lang w:eastAsia="zh-CN"/>
      </w:rPr>
      <mc:AlternateContent>
        <mc:Choice Requires="wps">
          <w:drawing>
            <wp:anchor distT="4294967293" distB="4294967293" distL="114300" distR="114300" simplePos="0" relativeHeight="251664384" behindDoc="0" locked="0" layoutInCell="1" allowOverlap="1" wp14:anchorId="0E82868C" wp14:editId="0E82868D">
              <wp:simplePos x="0" y="0"/>
              <wp:positionH relativeFrom="column">
                <wp:posOffset>-436880</wp:posOffset>
              </wp:positionH>
              <wp:positionV relativeFrom="paragraph">
                <wp:posOffset>293369</wp:posOffset>
              </wp:positionV>
              <wp:extent cx="6624955" cy="0"/>
              <wp:effectExtent l="0" t="0" r="23495" b="19050"/>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156DF6A3" id="_x0000_t32" coordsize="21600,21600" o:spt="32" o:oned="t" path="m,l21600,21600e" filled="f">
              <v:path arrowok="t" fillok="f" o:connecttype="none"/>
              <o:lock v:ext="edit" shapetype="t"/>
            </v:shapetype>
            <v:shape id="AutoShape 93" o:spid="_x0000_s1026" type="#_x0000_t32" style="position:absolute;margin-left:-34.4pt;margin-top:23.1pt;width:521.6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wp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"/>
          </w:pict>
        </mc:Fallback>
      </mc:AlternateContent>
    </w:r>
    <w:r w:rsidRPr="00545176">
      <w:rPr>
        <w:color w:val="002A6C"/>
        <w:sz w:val="20"/>
        <w:szCs w:val="20"/>
      </w:rPr>
      <w:t xml:space="preserve">- </w:t>
    </w:r>
    <w:r w:rsidRPr="00F015BD">
      <w:rPr>
        <w:rStyle w:val="PageNumber"/>
        <w:b/>
        <w:bCs/>
        <w:color w:val="333333"/>
        <w:sz w:val="20"/>
        <w:szCs w:val="20"/>
      </w:rPr>
      <w:fldChar w:fldCharType="begin"/>
    </w:r>
    <w:r w:rsidRPr="00F015BD">
      <w:rPr>
        <w:rStyle w:val="PageNumber"/>
        <w:b/>
        <w:bCs/>
        <w:color w:val="333333"/>
        <w:sz w:val="20"/>
        <w:szCs w:val="20"/>
      </w:rPr>
      <w:instrText xml:space="preserve"> PAGE </w:instrText>
    </w:r>
    <w:r w:rsidRPr="00F015BD">
      <w:rPr>
        <w:rStyle w:val="PageNumber"/>
        <w:b/>
        <w:bCs/>
        <w:color w:val="333333"/>
        <w:sz w:val="20"/>
        <w:szCs w:val="20"/>
      </w:rPr>
      <w:fldChar w:fldCharType="separate"/>
    </w:r>
    <w:r w:rsidR="007D6F38">
      <w:rPr>
        <w:rStyle w:val="PageNumber"/>
        <w:b/>
        <w:bCs/>
        <w:noProof/>
        <w:color w:val="333333"/>
        <w:sz w:val="20"/>
        <w:szCs w:val="20"/>
      </w:rPr>
      <w:t>2</w:t>
    </w:r>
    <w:r w:rsidRPr="00F015BD">
      <w:rPr>
        <w:rStyle w:val="PageNumber"/>
        <w:b/>
        <w:bCs/>
        <w:color w:val="333333"/>
        <w:sz w:val="20"/>
        <w:szCs w:val="20"/>
      </w:rPr>
      <w:fldChar w:fldCharType="end"/>
    </w:r>
    <w:r w:rsidRPr="00545176">
      <w:rPr>
        <w:rStyle w:val="PageNumber"/>
        <w:color w:val="002A6C"/>
        <w:sz w:val="20"/>
        <w:szCs w:val="20"/>
      </w:rPr>
      <w:t xml:space="preserve"> </w:t>
    </w:r>
    <w:r>
      <w:rPr>
        <w:rStyle w:val="PageNumber"/>
        <w:color w:val="002A6C"/>
        <w:sz w:val="20"/>
        <w:szCs w:val="20"/>
      </w:rPr>
      <w:t>-</w:t>
    </w:r>
  </w:p>
  <w:p w14:paraId="0E828681" w14:textId="38B78960" w:rsidR="003313C4" w:rsidRPr="00A91FF4" w:rsidRDefault="003313C4" w:rsidP="00EF33C7">
    <w:pPr>
      <w:spacing w:before="160" w:after="80"/>
      <w:jc w:val="center"/>
      <w:rPr>
        <w:color w:val="002060"/>
        <w:sz w:val="18"/>
        <w:szCs w:val="18"/>
      </w:rPr>
    </w:pPr>
    <w:r>
      <w:rPr>
        <w:color w:val="002060"/>
        <w:sz w:val="18"/>
        <w:szCs w:val="18"/>
      </w:rPr>
      <w:t>www.satradehub.org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8685" w14:textId="77777777" w:rsidR="003313C4" w:rsidRDefault="003313C4" w:rsidP="00977218">
    <w:pPr>
      <w:spacing w:before="160" w:after="80"/>
      <w:jc w:val="center"/>
      <w:rPr>
        <w:rStyle w:val="PageNumber"/>
      </w:rPr>
    </w:pPr>
    <w:r>
      <w:rPr>
        <w:noProof/>
        <w:lang w:eastAsia="zh-CN"/>
      </w:rPr>
      <mc:AlternateContent>
        <mc:Choice Requires="wps">
          <w:drawing>
            <wp:anchor distT="4294967293" distB="4294967293" distL="114300" distR="114300" simplePos="0" relativeHeight="251667456" behindDoc="0" locked="0" layoutInCell="1" allowOverlap="1" wp14:anchorId="0E828692" wp14:editId="0E828693">
              <wp:simplePos x="0" y="0"/>
              <wp:positionH relativeFrom="column">
                <wp:posOffset>-436880</wp:posOffset>
              </wp:positionH>
              <wp:positionV relativeFrom="paragraph">
                <wp:posOffset>293369</wp:posOffset>
              </wp:positionV>
              <wp:extent cx="6624955" cy="0"/>
              <wp:effectExtent l="0" t="0" r="23495" b="1905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E49D2A5" id="_x0000_t32" coordsize="21600,21600" o:spt="32" o:oned="t" path="m,l21600,21600e" filled="f">
              <v:path arrowok="t" fillok="f" o:connecttype="none"/>
              <o:lock v:ext="edit" shapetype="t"/>
            </v:shapetype>
            <v:shape id="AutoShape 93" o:spid="_x0000_s1026" type="#_x0000_t32" style="position:absolute;margin-left:-34.4pt;margin-top:23.1pt;width:521.6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D2IA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"/>
          </w:pict>
        </mc:Fallback>
      </mc:AlternateContent>
    </w:r>
    <w:r w:rsidRPr="00545176">
      <w:rPr>
        <w:color w:val="002A6C"/>
        <w:sz w:val="20"/>
        <w:szCs w:val="20"/>
      </w:rPr>
      <w:t xml:space="preserve">- </w:t>
    </w:r>
    <w:r w:rsidRPr="00F015BD">
      <w:rPr>
        <w:rStyle w:val="PageNumber"/>
        <w:b/>
        <w:bCs/>
        <w:color w:val="333333"/>
        <w:sz w:val="20"/>
        <w:szCs w:val="20"/>
      </w:rPr>
      <w:fldChar w:fldCharType="begin"/>
    </w:r>
    <w:r w:rsidRPr="00F015BD">
      <w:rPr>
        <w:rStyle w:val="PageNumber"/>
        <w:b/>
        <w:bCs/>
        <w:color w:val="333333"/>
        <w:sz w:val="20"/>
        <w:szCs w:val="20"/>
      </w:rPr>
      <w:instrText xml:space="preserve"> PAGE </w:instrText>
    </w:r>
    <w:r w:rsidRPr="00F015BD">
      <w:rPr>
        <w:rStyle w:val="PageNumber"/>
        <w:b/>
        <w:bCs/>
        <w:color w:val="333333"/>
        <w:sz w:val="20"/>
        <w:szCs w:val="20"/>
      </w:rPr>
      <w:fldChar w:fldCharType="separate"/>
    </w:r>
    <w:r w:rsidR="007D6F38">
      <w:rPr>
        <w:rStyle w:val="PageNumber"/>
        <w:b/>
        <w:bCs/>
        <w:noProof/>
        <w:color w:val="333333"/>
        <w:sz w:val="20"/>
        <w:szCs w:val="20"/>
      </w:rPr>
      <w:t>1</w:t>
    </w:r>
    <w:r w:rsidRPr="00F015BD">
      <w:rPr>
        <w:rStyle w:val="PageNumber"/>
        <w:b/>
        <w:bCs/>
        <w:color w:val="333333"/>
        <w:sz w:val="20"/>
        <w:szCs w:val="20"/>
      </w:rPr>
      <w:fldChar w:fldCharType="end"/>
    </w:r>
    <w:r w:rsidRPr="00545176">
      <w:rPr>
        <w:rStyle w:val="PageNumber"/>
        <w:color w:val="002A6C"/>
        <w:sz w:val="20"/>
        <w:szCs w:val="20"/>
      </w:rPr>
      <w:t xml:space="preserve"> </w:t>
    </w:r>
    <w:r>
      <w:rPr>
        <w:rStyle w:val="PageNumber"/>
        <w:color w:val="002A6C"/>
        <w:sz w:val="20"/>
        <w:szCs w:val="20"/>
      </w:rPr>
      <w:t>-</w:t>
    </w:r>
  </w:p>
  <w:p w14:paraId="31F83137" w14:textId="13094313" w:rsidR="003313C4" w:rsidRDefault="003313C4" w:rsidP="00970E96">
    <w:pPr>
      <w:spacing w:before="160" w:after="80"/>
      <w:jc w:val="center"/>
      <w:rPr>
        <w:color w:val="002060"/>
        <w:sz w:val="18"/>
        <w:szCs w:val="18"/>
      </w:rPr>
    </w:pPr>
    <w:r w:rsidRPr="00970E96">
      <w:rPr>
        <w:color w:val="002060"/>
        <w:sz w:val="18"/>
        <w:szCs w:val="18"/>
      </w:rPr>
      <w:t>The USAID Southern African Trade Hub is implemented under Contract No: 674-C-00-10-00075-00 by AECOM International Development, Inc.</w:t>
    </w:r>
    <w:r>
      <w:rPr>
        <w:color w:val="002060"/>
        <w:sz w:val="18"/>
        <w:szCs w:val="18"/>
      </w:rPr>
      <w:t xml:space="preserve">         </w:t>
    </w:r>
  </w:p>
  <w:p w14:paraId="0E828687" w14:textId="43AAFDBD" w:rsidR="003313C4" w:rsidRPr="00684BCD" w:rsidRDefault="003313C4" w:rsidP="00684BCD">
    <w:pPr>
      <w:spacing w:before="160" w:after="80"/>
      <w:jc w:val="center"/>
      <w:rPr>
        <w:color w:val="002060"/>
        <w:sz w:val="18"/>
        <w:szCs w:val="18"/>
      </w:rPr>
    </w:pPr>
    <w:r>
      <w:rPr>
        <w:color w:val="002060"/>
        <w:sz w:val="18"/>
        <w:szCs w:val="18"/>
      </w:rPr>
      <w:t>www.satradehub.org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645B3" w14:textId="77777777" w:rsidR="00D34FAE" w:rsidRDefault="00D34FAE">
      <w:r>
        <w:separator/>
      </w:r>
    </w:p>
  </w:footnote>
  <w:footnote w:type="continuationSeparator" w:id="0">
    <w:p w14:paraId="565F5EE0" w14:textId="77777777" w:rsidR="00D34FAE" w:rsidRDefault="00D34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867D" w14:textId="4B1876BE" w:rsidR="003313C4" w:rsidRPr="00763949" w:rsidRDefault="003313C4" w:rsidP="00B668EC">
    <w:pPr>
      <w:jc w:val="center"/>
      <w:rPr>
        <w:b/>
        <w:bCs/>
        <w:color w:val="002060"/>
        <w:sz w:val="24"/>
        <w:szCs w:val="24"/>
      </w:rPr>
    </w:pPr>
    <w:r>
      <w:rPr>
        <w:noProof/>
        <w:lang w:eastAsia="zh-CN"/>
      </w:rPr>
      <mc:AlternateContent>
        <mc:Choice Requires="wps">
          <w:drawing>
            <wp:anchor distT="0" distB="0" distL="114300" distR="114300" simplePos="0" relativeHeight="251661312" behindDoc="0" locked="0" layoutInCell="1" allowOverlap="1" wp14:anchorId="0E828688" wp14:editId="0E828689">
              <wp:simplePos x="0" y="0"/>
              <wp:positionH relativeFrom="column">
                <wp:posOffset>-9525</wp:posOffset>
              </wp:positionH>
              <wp:positionV relativeFrom="paragraph">
                <wp:posOffset>96520</wp:posOffset>
              </wp:positionV>
              <wp:extent cx="1924050" cy="635"/>
              <wp:effectExtent l="0" t="0" r="19050" b="37465"/>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2F45D12" id="_x0000_t32" coordsize="21600,21600" o:spt="32" o:oned="t" path="m,l21600,21600e" filled="f">
              <v:path arrowok="t" fillok="f" o:connecttype="none"/>
              <o:lock v:ext="edit" shapetype="t"/>
            </v:shapetype>
            <v:shape id="AutoShape 78" o:spid="_x0000_s1026" type="#_x0000_t32" style="position:absolute;margin-left:-.75pt;margin-top:7.6pt;width:15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UZIQ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"/>
          </w:pict>
        </mc:Fallback>
      </mc:AlternateContent>
    </w:r>
    <w:r>
      <w:rPr>
        <w:noProof/>
        <w:lang w:eastAsia="zh-CN"/>
      </w:rPr>
      <mc:AlternateContent>
        <mc:Choice Requires="wps">
          <w:drawing>
            <wp:anchor distT="0" distB="0" distL="114300" distR="114300" simplePos="0" relativeHeight="251669504" behindDoc="0" locked="0" layoutInCell="1" allowOverlap="1" wp14:anchorId="0E82868A" wp14:editId="0E82868B">
              <wp:simplePos x="0" y="0"/>
              <wp:positionH relativeFrom="column">
                <wp:posOffset>4262755</wp:posOffset>
              </wp:positionH>
              <wp:positionV relativeFrom="paragraph">
                <wp:posOffset>106680</wp:posOffset>
              </wp:positionV>
              <wp:extent cx="1924050" cy="635"/>
              <wp:effectExtent l="0" t="0" r="19050" b="37465"/>
              <wp:wrapNone/>
              <wp:docPr id="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E19E00B" id="AutoShape 78" o:spid="_x0000_s1026" type="#_x0000_t32" style="position:absolute;margin-left:335.65pt;margin-top:8.4pt;width:151.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XIIQIAAD4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"/>
          </w:pict>
        </mc:Fallback>
      </mc:AlternateContent>
    </w:r>
    <w:r>
      <w:rPr>
        <w:b/>
        <w:bCs/>
        <w:color w:val="002060"/>
        <w:sz w:val="24"/>
        <w:szCs w:val="24"/>
      </w:rPr>
      <w:t>Southern Africa Trade Hub</w:t>
    </w:r>
  </w:p>
  <w:p w14:paraId="0E82867E" w14:textId="77777777" w:rsidR="003313C4" w:rsidRPr="00736AA0" w:rsidRDefault="003313C4" w:rsidP="00EF33C7">
    <w:pPr>
      <w:pStyle w:val="Header"/>
      <w:jc w:val="center"/>
      <w:rPr>
        <w:b/>
        <w:bCs/>
        <w:color w:val="808080"/>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8684" w14:textId="1B7FFA53" w:rsidR="003313C4" w:rsidRDefault="003313C4" w:rsidP="00721860">
    <w:pPr>
      <w:pStyle w:val="Header"/>
      <w:tabs>
        <w:tab w:val="clear" w:pos="8640"/>
        <w:tab w:val="right" w:pos="10080"/>
      </w:tabs>
      <w:ind w:left="-360" w:right="29"/>
      <w:jc w:val="right"/>
    </w:pPr>
    <w:r w:rsidRPr="00A07B83">
      <w:rPr>
        <w:b/>
        <w:noProof/>
        <w:color w:val="17365D" w:themeColor="text2" w:themeShade="BF"/>
        <w:sz w:val="28"/>
        <w:szCs w:val="28"/>
        <w:lang w:eastAsia="zh-CN"/>
      </w:rPr>
      <w:drawing>
        <wp:anchor distT="0" distB="0" distL="114300" distR="114300" simplePos="0" relativeHeight="251671552" behindDoc="0" locked="0" layoutInCell="1" allowOverlap="1" wp14:anchorId="748A52BB" wp14:editId="6735EB64">
          <wp:simplePos x="0" y="0"/>
          <wp:positionH relativeFrom="column">
            <wp:posOffset>-114300</wp:posOffset>
          </wp:positionH>
          <wp:positionV relativeFrom="paragraph">
            <wp:posOffset>114300</wp:posOffset>
          </wp:positionV>
          <wp:extent cx="4457700" cy="345440"/>
          <wp:effectExtent l="0" t="0" r="1270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1F497D" w:themeColor="text2"/>
        <w:sz w:val="28"/>
        <w:szCs w:val="28"/>
        <w:lang w:eastAsia="zh-CN"/>
      </w:rPr>
      <w:drawing>
        <wp:inline distT="0" distB="0" distL="0" distR="0" wp14:anchorId="28447471" wp14:editId="6533C8C6">
          <wp:extent cx="1248826" cy="680690"/>
          <wp:effectExtent l="0" t="0" r="0" b="5715"/>
          <wp:docPr id="7" name="Picture 7" descr="S:\Communications\Design Elements\Trade Hub Logo\New Trade Hub Logo\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Design Elements\Trade Hub Logo\New Trade Hub Logo\New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6" cy="6846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0BB4"/>
    <w:multiLevelType w:val="hybridMultilevel"/>
    <w:tmpl w:val="01FC7F5C"/>
    <w:lvl w:ilvl="0" w:tplc="73864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10D46"/>
    <w:multiLevelType w:val="hybridMultilevel"/>
    <w:tmpl w:val="AD4CE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F846E49"/>
    <w:multiLevelType w:val="hybridMultilevel"/>
    <w:tmpl w:val="2610AA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457CC"/>
    <w:multiLevelType w:val="hybridMultilevel"/>
    <w:tmpl w:val="B4E6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9784A"/>
    <w:multiLevelType w:val="hybridMultilevel"/>
    <w:tmpl w:val="B8C8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D1E40"/>
    <w:multiLevelType w:val="hybridMultilevel"/>
    <w:tmpl w:val="E4C02A22"/>
    <w:lvl w:ilvl="0" w:tplc="FECA10E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A04A8C"/>
    <w:multiLevelType w:val="hybridMultilevel"/>
    <w:tmpl w:val="34EEE9C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nsid w:val="1A5C6D13"/>
    <w:multiLevelType w:val="hybridMultilevel"/>
    <w:tmpl w:val="6FC4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3614C"/>
    <w:multiLevelType w:val="hybridMultilevel"/>
    <w:tmpl w:val="D308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907F1"/>
    <w:multiLevelType w:val="hybridMultilevel"/>
    <w:tmpl w:val="42981DD8"/>
    <w:lvl w:ilvl="0" w:tplc="1738214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F8A192A"/>
    <w:multiLevelType w:val="hybridMultilevel"/>
    <w:tmpl w:val="B0D2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808F2"/>
    <w:multiLevelType w:val="hybridMultilevel"/>
    <w:tmpl w:val="F4A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B3BEF"/>
    <w:multiLevelType w:val="hybridMultilevel"/>
    <w:tmpl w:val="2490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744107"/>
    <w:multiLevelType w:val="hybridMultilevel"/>
    <w:tmpl w:val="B658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3431A"/>
    <w:multiLevelType w:val="hybridMultilevel"/>
    <w:tmpl w:val="2062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4C05DC"/>
    <w:multiLevelType w:val="hybridMultilevel"/>
    <w:tmpl w:val="09C2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5B3C71"/>
    <w:multiLevelType w:val="hybridMultilevel"/>
    <w:tmpl w:val="D3BC559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nsid w:val="27841D3A"/>
    <w:multiLevelType w:val="hybridMultilevel"/>
    <w:tmpl w:val="E96EAC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28AB4F68"/>
    <w:multiLevelType w:val="hybridMultilevel"/>
    <w:tmpl w:val="3638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D0031D"/>
    <w:multiLevelType w:val="hybridMultilevel"/>
    <w:tmpl w:val="C8863F78"/>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0">
    <w:nsid w:val="31716E4A"/>
    <w:multiLevelType w:val="hybridMultilevel"/>
    <w:tmpl w:val="4C306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A94F96"/>
    <w:multiLevelType w:val="hybridMultilevel"/>
    <w:tmpl w:val="BAE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D250D"/>
    <w:multiLevelType w:val="hybridMultilevel"/>
    <w:tmpl w:val="7BC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BB6B14"/>
    <w:multiLevelType w:val="hybridMultilevel"/>
    <w:tmpl w:val="7CC0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806D13"/>
    <w:multiLevelType w:val="hybridMultilevel"/>
    <w:tmpl w:val="E4D0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5114E"/>
    <w:multiLevelType w:val="hybridMultilevel"/>
    <w:tmpl w:val="9968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E163CE"/>
    <w:multiLevelType w:val="hybridMultilevel"/>
    <w:tmpl w:val="C9660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E012CE"/>
    <w:multiLevelType w:val="hybridMultilevel"/>
    <w:tmpl w:val="1F1009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43B3741E"/>
    <w:multiLevelType w:val="hybridMultilevel"/>
    <w:tmpl w:val="86ACFEDA"/>
    <w:lvl w:ilvl="0" w:tplc="C4A68C8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8134752"/>
    <w:multiLevelType w:val="hybridMultilevel"/>
    <w:tmpl w:val="C454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043D35"/>
    <w:multiLevelType w:val="hybridMultilevel"/>
    <w:tmpl w:val="A3989E36"/>
    <w:lvl w:ilvl="0" w:tplc="C03A22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34715E"/>
    <w:multiLevelType w:val="hybridMultilevel"/>
    <w:tmpl w:val="A8787A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688696E"/>
    <w:multiLevelType w:val="hybridMultilevel"/>
    <w:tmpl w:val="A5FC629A"/>
    <w:lvl w:ilvl="0" w:tplc="E5E40CE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7FD4CE0"/>
    <w:multiLevelType w:val="hybridMultilevel"/>
    <w:tmpl w:val="CF78D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CD4092E"/>
    <w:multiLevelType w:val="hybridMultilevel"/>
    <w:tmpl w:val="839EE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AB37DA"/>
    <w:multiLevelType w:val="hybridMultilevel"/>
    <w:tmpl w:val="AD343F04"/>
    <w:lvl w:ilvl="0" w:tplc="A5BA66A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20C327B"/>
    <w:multiLevelType w:val="hybridMultilevel"/>
    <w:tmpl w:val="BA307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B01F6A"/>
    <w:multiLevelType w:val="hybridMultilevel"/>
    <w:tmpl w:val="1A20818C"/>
    <w:lvl w:ilvl="0" w:tplc="3C2A8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BA73BD"/>
    <w:multiLevelType w:val="hybridMultilevel"/>
    <w:tmpl w:val="AEEADDB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9">
    <w:nsid w:val="6D3D1942"/>
    <w:multiLevelType w:val="hybridMultilevel"/>
    <w:tmpl w:val="5A9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94164"/>
    <w:multiLevelType w:val="hybridMultilevel"/>
    <w:tmpl w:val="B88E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C0175"/>
    <w:multiLevelType w:val="hybridMultilevel"/>
    <w:tmpl w:val="A0541F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E1826BA"/>
    <w:multiLevelType w:val="hybridMultilevel"/>
    <w:tmpl w:val="D6BED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11"/>
  </w:num>
  <w:num w:numId="3">
    <w:abstractNumId w:val="38"/>
  </w:num>
  <w:num w:numId="4">
    <w:abstractNumId w:val="6"/>
  </w:num>
  <w:num w:numId="5">
    <w:abstractNumId w:val="16"/>
  </w:num>
  <w:num w:numId="6">
    <w:abstractNumId w:val="13"/>
  </w:num>
  <w:num w:numId="7">
    <w:abstractNumId w:val="8"/>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
  </w:num>
  <w:num w:numId="13">
    <w:abstractNumId w:val="18"/>
  </w:num>
  <w:num w:numId="14">
    <w:abstractNumId w:val="3"/>
  </w:num>
  <w:num w:numId="15">
    <w:abstractNumId w:val="17"/>
  </w:num>
  <w:num w:numId="16">
    <w:abstractNumId w:val="34"/>
  </w:num>
  <w:num w:numId="17">
    <w:abstractNumId w:val="23"/>
  </w:num>
  <w:num w:numId="18">
    <w:abstractNumId w:val="21"/>
  </w:num>
  <w:num w:numId="19">
    <w:abstractNumId w:val="20"/>
  </w:num>
  <w:num w:numId="20">
    <w:abstractNumId w:val="4"/>
  </w:num>
  <w:num w:numId="21">
    <w:abstractNumId w:val="33"/>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37"/>
  </w:num>
  <w:num w:numId="25">
    <w:abstractNumId w:val="30"/>
  </w:num>
  <w:num w:numId="26">
    <w:abstractNumId w:val="2"/>
  </w:num>
  <w:num w:numId="27">
    <w:abstractNumId w:val="40"/>
  </w:num>
  <w:num w:numId="28">
    <w:abstractNumId w:val="0"/>
  </w:num>
  <w:num w:numId="29">
    <w:abstractNumId w:val="10"/>
  </w:num>
  <w:num w:numId="30">
    <w:abstractNumId w:val="15"/>
  </w:num>
  <w:num w:numId="31">
    <w:abstractNumId w:val="24"/>
  </w:num>
  <w:num w:numId="32">
    <w:abstractNumId w:val="25"/>
  </w:num>
  <w:num w:numId="33">
    <w:abstractNumId w:val="5"/>
  </w:num>
  <w:num w:numId="34">
    <w:abstractNumId w:val="28"/>
  </w:num>
  <w:num w:numId="35">
    <w:abstractNumId w:val="35"/>
  </w:num>
  <w:num w:numId="36">
    <w:abstractNumId w:val="9"/>
  </w:num>
  <w:num w:numId="37">
    <w:abstractNumId w:val="32"/>
  </w:num>
  <w:num w:numId="38">
    <w:abstractNumId w:val="22"/>
  </w:num>
  <w:num w:numId="39">
    <w:abstractNumId w:val="7"/>
  </w:num>
  <w:num w:numId="40">
    <w:abstractNumId w:val="39"/>
  </w:num>
  <w:num w:numId="41">
    <w:abstractNumId w:val="12"/>
  </w:num>
  <w:num w:numId="42">
    <w:abstractNumId w:val="26"/>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0D7D5A3-ECA4-4CDB-8687-C428B4039A9C}"/>
    <w:docVar w:name="dgnword-eventsink" w:val="122137304"/>
  </w:docVars>
  <w:rsids>
    <w:rsidRoot w:val="00EF33C7"/>
    <w:rsid w:val="00001138"/>
    <w:rsid w:val="000042F7"/>
    <w:rsid w:val="000056DA"/>
    <w:rsid w:val="00006BE0"/>
    <w:rsid w:val="0001240A"/>
    <w:rsid w:val="0001419E"/>
    <w:rsid w:val="00014C3D"/>
    <w:rsid w:val="00016D80"/>
    <w:rsid w:val="000204D8"/>
    <w:rsid w:val="000231F6"/>
    <w:rsid w:val="00023AED"/>
    <w:rsid w:val="00025155"/>
    <w:rsid w:val="0002729C"/>
    <w:rsid w:val="00030387"/>
    <w:rsid w:val="000317FD"/>
    <w:rsid w:val="000329CF"/>
    <w:rsid w:val="00033F01"/>
    <w:rsid w:val="0003415E"/>
    <w:rsid w:val="00034BEA"/>
    <w:rsid w:val="0003683B"/>
    <w:rsid w:val="00037E14"/>
    <w:rsid w:val="000406A3"/>
    <w:rsid w:val="0004174F"/>
    <w:rsid w:val="000419CE"/>
    <w:rsid w:val="00041F1D"/>
    <w:rsid w:val="00042094"/>
    <w:rsid w:val="000460DB"/>
    <w:rsid w:val="000468C8"/>
    <w:rsid w:val="00051D58"/>
    <w:rsid w:val="000557EE"/>
    <w:rsid w:val="00055854"/>
    <w:rsid w:val="00055A04"/>
    <w:rsid w:val="00057A11"/>
    <w:rsid w:val="0006128A"/>
    <w:rsid w:val="00061B38"/>
    <w:rsid w:val="00063BDA"/>
    <w:rsid w:val="000650C7"/>
    <w:rsid w:val="000706EF"/>
    <w:rsid w:val="00073CE7"/>
    <w:rsid w:val="00073FE2"/>
    <w:rsid w:val="00075369"/>
    <w:rsid w:val="00075694"/>
    <w:rsid w:val="00077B7E"/>
    <w:rsid w:val="00080FE9"/>
    <w:rsid w:val="000840CE"/>
    <w:rsid w:val="000851BA"/>
    <w:rsid w:val="00085BF5"/>
    <w:rsid w:val="000866F1"/>
    <w:rsid w:val="00087A83"/>
    <w:rsid w:val="00092462"/>
    <w:rsid w:val="00092E0B"/>
    <w:rsid w:val="00094351"/>
    <w:rsid w:val="00096957"/>
    <w:rsid w:val="00096EE9"/>
    <w:rsid w:val="000A0D70"/>
    <w:rsid w:val="000A1A9C"/>
    <w:rsid w:val="000A3F7E"/>
    <w:rsid w:val="000A69AA"/>
    <w:rsid w:val="000A717D"/>
    <w:rsid w:val="000B06B3"/>
    <w:rsid w:val="000B0DCE"/>
    <w:rsid w:val="000B195B"/>
    <w:rsid w:val="000B5721"/>
    <w:rsid w:val="000B6104"/>
    <w:rsid w:val="000B6160"/>
    <w:rsid w:val="000B7023"/>
    <w:rsid w:val="000B7139"/>
    <w:rsid w:val="000B7ED3"/>
    <w:rsid w:val="000C05BE"/>
    <w:rsid w:val="000C10E4"/>
    <w:rsid w:val="000C1FFB"/>
    <w:rsid w:val="000C2AD6"/>
    <w:rsid w:val="000C46FC"/>
    <w:rsid w:val="000C5924"/>
    <w:rsid w:val="000C5C9B"/>
    <w:rsid w:val="000C6FF8"/>
    <w:rsid w:val="000D1830"/>
    <w:rsid w:val="000D2CC7"/>
    <w:rsid w:val="000D399F"/>
    <w:rsid w:val="000D4009"/>
    <w:rsid w:val="000D559A"/>
    <w:rsid w:val="000D5F55"/>
    <w:rsid w:val="000D716B"/>
    <w:rsid w:val="000D7865"/>
    <w:rsid w:val="000E2CB9"/>
    <w:rsid w:val="000E544A"/>
    <w:rsid w:val="000E6937"/>
    <w:rsid w:val="000E6D82"/>
    <w:rsid w:val="000F1196"/>
    <w:rsid w:val="000F17AC"/>
    <w:rsid w:val="000F19AC"/>
    <w:rsid w:val="000F1B2E"/>
    <w:rsid w:val="000F1D1E"/>
    <w:rsid w:val="000F1EDD"/>
    <w:rsid w:val="000F435F"/>
    <w:rsid w:val="000F4D32"/>
    <w:rsid w:val="000F4EBA"/>
    <w:rsid w:val="000F4F71"/>
    <w:rsid w:val="000F5B67"/>
    <w:rsid w:val="000F6BDF"/>
    <w:rsid w:val="000F6C8D"/>
    <w:rsid w:val="00100562"/>
    <w:rsid w:val="00100B64"/>
    <w:rsid w:val="00101D1B"/>
    <w:rsid w:val="00101EC7"/>
    <w:rsid w:val="00102041"/>
    <w:rsid w:val="00102C7A"/>
    <w:rsid w:val="0010404C"/>
    <w:rsid w:val="001044F0"/>
    <w:rsid w:val="00105ECC"/>
    <w:rsid w:val="001116C2"/>
    <w:rsid w:val="001164A4"/>
    <w:rsid w:val="001170E5"/>
    <w:rsid w:val="00117D47"/>
    <w:rsid w:val="001214E1"/>
    <w:rsid w:val="001218EC"/>
    <w:rsid w:val="00122452"/>
    <w:rsid w:val="00122AA9"/>
    <w:rsid w:val="00123DAF"/>
    <w:rsid w:val="001246CA"/>
    <w:rsid w:val="00127956"/>
    <w:rsid w:val="00130B0F"/>
    <w:rsid w:val="001319AF"/>
    <w:rsid w:val="00132D0F"/>
    <w:rsid w:val="001334BA"/>
    <w:rsid w:val="00134394"/>
    <w:rsid w:val="00134993"/>
    <w:rsid w:val="00134F9F"/>
    <w:rsid w:val="00140758"/>
    <w:rsid w:val="001410BA"/>
    <w:rsid w:val="00143282"/>
    <w:rsid w:val="001448C1"/>
    <w:rsid w:val="0014588F"/>
    <w:rsid w:val="001469F9"/>
    <w:rsid w:val="00146BCC"/>
    <w:rsid w:val="0014713F"/>
    <w:rsid w:val="00153050"/>
    <w:rsid w:val="00153649"/>
    <w:rsid w:val="00157601"/>
    <w:rsid w:val="00157A91"/>
    <w:rsid w:val="001602FC"/>
    <w:rsid w:val="001612B8"/>
    <w:rsid w:val="0016270D"/>
    <w:rsid w:val="00163230"/>
    <w:rsid w:val="001635CD"/>
    <w:rsid w:val="00164540"/>
    <w:rsid w:val="00165B72"/>
    <w:rsid w:val="00166159"/>
    <w:rsid w:val="0016798F"/>
    <w:rsid w:val="00171D45"/>
    <w:rsid w:val="00172361"/>
    <w:rsid w:val="001723C1"/>
    <w:rsid w:val="001725BA"/>
    <w:rsid w:val="001732F4"/>
    <w:rsid w:val="00173BB1"/>
    <w:rsid w:val="00174328"/>
    <w:rsid w:val="00174B84"/>
    <w:rsid w:val="00176C3F"/>
    <w:rsid w:val="0017784B"/>
    <w:rsid w:val="00180017"/>
    <w:rsid w:val="00182DF1"/>
    <w:rsid w:val="00183B55"/>
    <w:rsid w:val="0018485D"/>
    <w:rsid w:val="0018678E"/>
    <w:rsid w:val="00187A6A"/>
    <w:rsid w:val="00191621"/>
    <w:rsid w:val="001917F1"/>
    <w:rsid w:val="00191F0F"/>
    <w:rsid w:val="00194993"/>
    <w:rsid w:val="001951AE"/>
    <w:rsid w:val="001A1326"/>
    <w:rsid w:val="001A1BC3"/>
    <w:rsid w:val="001A3891"/>
    <w:rsid w:val="001A4D0F"/>
    <w:rsid w:val="001A60AA"/>
    <w:rsid w:val="001B0E40"/>
    <w:rsid w:val="001B1563"/>
    <w:rsid w:val="001B18E9"/>
    <w:rsid w:val="001B22A9"/>
    <w:rsid w:val="001B274C"/>
    <w:rsid w:val="001B32ED"/>
    <w:rsid w:val="001B4791"/>
    <w:rsid w:val="001B54E8"/>
    <w:rsid w:val="001B6B3C"/>
    <w:rsid w:val="001B7CA5"/>
    <w:rsid w:val="001C036F"/>
    <w:rsid w:val="001C173C"/>
    <w:rsid w:val="001C2501"/>
    <w:rsid w:val="001C3F9F"/>
    <w:rsid w:val="001C4484"/>
    <w:rsid w:val="001C4540"/>
    <w:rsid w:val="001C47FA"/>
    <w:rsid w:val="001C6F6E"/>
    <w:rsid w:val="001C7C7F"/>
    <w:rsid w:val="001D1F91"/>
    <w:rsid w:val="001D24A6"/>
    <w:rsid w:val="001D2E46"/>
    <w:rsid w:val="001D37CF"/>
    <w:rsid w:val="001D464F"/>
    <w:rsid w:val="001E0972"/>
    <w:rsid w:val="001E4A5E"/>
    <w:rsid w:val="001E4A80"/>
    <w:rsid w:val="001E79A5"/>
    <w:rsid w:val="001F1FEE"/>
    <w:rsid w:val="001F2820"/>
    <w:rsid w:val="001F3BC1"/>
    <w:rsid w:val="001F3CF8"/>
    <w:rsid w:val="001F4725"/>
    <w:rsid w:val="001F5A93"/>
    <w:rsid w:val="001F6109"/>
    <w:rsid w:val="001F6266"/>
    <w:rsid w:val="001F69F9"/>
    <w:rsid w:val="001F744E"/>
    <w:rsid w:val="00201386"/>
    <w:rsid w:val="002018D5"/>
    <w:rsid w:val="00201D6F"/>
    <w:rsid w:val="00212534"/>
    <w:rsid w:val="00213B3F"/>
    <w:rsid w:val="002147BB"/>
    <w:rsid w:val="00215F19"/>
    <w:rsid w:val="00216B5D"/>
    <w:rsid w:val="002172E8"/>
    <w:rsid w:val="002205D2"/>
    <w:rsid w:val="00220C26"/>
    <w:rsid w:val="00220D81"/>
    <w:rsid w:val="002225F6"/>
    <w:rsid w:val="002241B9"/>
    <w:rsid w:val="0022443C"/>
    <w:rsid w:val="00225771"/>
    <w:rsid w:val="00225E69"/>
    <w:rsid w:val="00227D19"/>
    <w:rsid w:val="00230C2F"/>
    <w:rsid w:val="00231C39"/>
    <w:rsid w:val="002359C6"/>
    <w:rsid w:val="00235CAC"/>
    <w:rsid w:val="00237E1A"/>
    <w:rsid w:val="00244F85"/>
    <w:rsid w:val="00250412"/>
    <w:rsid w:val="002518F1"/>
    <w:rsid w:val="00252BC8"/>
    <w:rsid w:val="00252F2D"/>
    <w:rsid w:val="00253054"/>
    <w:rsid w:val="00254D70"/>
    <w:rsid w:val="00257869"/>
    <w:rsid w:val="002609BD"/>
    <w:rsid w:val="00263C13"/>
    <w:rsid w:val="0026679B"/>
    <w:rsid w:val="0026694C"/>
    <w:rsid w:val="002675AA"/>
    <w:rsid w:val="002713DD"/>
    <w:rsid w:val="00273075"/>
    <w:rsid w:val="00273284"/>
    <w:rsid w:val="00274F29"/>
    <w:rsid w:val="00277488"/>
    <w:rsid w:val="00277513"/>
    <w:rsid w:val="00281AB2"/>
    <w:rsid w:val="00281D1E"/>
    <w:rsid w:val="00282147"/>
    <w:rsid w:val="00282693"/>
    <w:rsid w:val="00283163"/>
    <w:rsid w:val="00283340"/>
    <w:rsid w:val="002833BC"/>
    <w:rsid w:val="002835B7"/>
    <w:rsid w:val="00286A68"/>
    <w:rsid w:val="00287197"/>
    <w:rsid w:val="002879AF"/>
    <w:rsid w:val="00290D85"/>
    <w:rsid w:val="00290F07"/>
    <w:rsid w:val="00293064"/>
    <w:rsid w:val="0029437F"/>
    <w:rsid w:val="0029468A"/>
    <w:rsid w:val="00297A79"/>
    <w:rsid w:val="002A0397"/>
    <w:rsid w:val="002A0606"/>
    <w:rsid w:val="002A1D75"/>
    <w:rsid w:val="002A1F5F"/>
    <w:rsid w:val="002A2A37"/>
    <w:rsid w:val="002A4311"/>
    <w:rsid w:val="002A6EDC"/>
    <w:rsid w:val="002A721C"/>
    <w:rsid w:val="002B5A61"/>
    <w:rsid w:val="002B69B8"/>
    <w:rsid w:val="002B7FE6"/>
    <w:rsid w:val="002C0307"/>
    <w:rsid w:val="002C242E"/>
    <w:rsid w:val="002C3103"/>
    <w:rsid w:val="002C38CC"/>
    <w:rsid w:val="002C40B8"/>
    <w:rsid w:val="002C5586"/>
    <w:rsid w:val="002C6A22"/>
    <w:rsid w:val="002D131D"/>
    <w:rsid w:val="002D19CF"/>
    <w:rsid w:val="002D3CD6"/>
    <w:rsid w:val="002D5ECF"/>
    <w:rsid w:val="002D6CF3"/>
    <w:rsid w:val="002D7AE0"/>
    <w:rsid w:val="002E01B9"/>
    <w:rsid w:val="002E0D78"/>
    <w:rsid w:val="002E1929"/>
    <w:rsid w:val="002E408E"/>
    <w:rsid w:val="002F13C7"/>
    <w:rsid w:val="002F219F"/>
    <w:rsid w:val="002F5B60"/>
    <w:rsid w:val="002F78F9"/>
    <w:rsid w:val="00305D33"/>
    <w:rsid w:val="00306862"/>
    <w:rsid w:val="0030774D"/>
    <w:rsid w:val="0031012A"/>
    <w:rsid w:val="00311989"/>
    <w:rsid w:val="00311B10"/>
    <w:rsid w:val="00312824"/>
    <w:rsid w:val="0031350A"/>
    <w:rsid w:val="00316087"/>
    <w:rsid w:val="00317084"/>
    <w:rsid w:val="0032070D"/>
    <w:rsid w:val="003244DF"/>
    <w:rsid w:val="00325C07"/>
    <w:rsid w:val="0032656C"/>
    <w:rsid w:val="00327A75"/>
    <w:rsid w:val="00330AC4"/>
    <w:rsid w:val="003311E1"/>
    <w:rsid w:val="003313C4"/>
    <w:rsid w:val="003347F2"/>
    <w:rsid w:val="00335F5C"/>
    <w:rsid w:val="00337128"/>
    <w:rsid w:val="003375C5"/>
    <w:rsid w:val="0034274E"/>
    <w:rsid w:val="00343F31"/>
    <w:rsid w:val="00345C7B"/>
    <w:rsid w:val="0034694F"/>
    <w:rsid w:val="00346D6B"/>
    <w:rsid w:val="003508A0"/>
    <w:rsid w:val="003515D4"/>
    <w:rsid w:val="003516B7"/>
    <w:rsid w:val="00360808"/>
    <w:rsid w:val="003621D9"/>
    <w:rsid w:val="00362231"/>
    <w:rsid w:val="0036224D"/>
    <w:rsid w:val="00362914"/>
    <w:rsid w:val="00363538"/>
    <w:rsid w:val="00364E1D"/>
    <w:rsid w:val="003650AB"/>
    <w:rsid w:val="00365519"/>
    <w:rsid w:val="00366255"/>
    <w:rsid w:val="003715B6"/>
    <w:rsid w:val="00371870"/>
    <w:rsid w:val="00372066"/>
    <w:rsid w:val="00374CF1"/>
    <w:rsid w:val="0037664C"/>
    <w:rsid w:val="003769D4"/>
    <w:rsid w:val="003773CF"/>
    <w:rsid w:val="00380AC2"/>
    <w:rsid w:val="003850F6"/>
    <w:rsid w:val="00385428"/>
    <w:rsid w:val="003862F2"/>
    <w:rsid w:val="003879B1"/>
    <w:rsid w:val="00391857"/>
    <w:rsid w:val="00395CBC"/>
    <w:rsid w:val="00396062"/>
    <w:rsid w:val="003973F9"/>
    <w:rsid w:val="003A08B2"/>
    <w:rsid w:val="003A29BD"/>
    <w:rsid w:val="003A2FAA"/>
    <w:rsid w:val="003A329B"/>
    <w:rsid w:val="003A5E0A"/>
    <w:rsid w:val="003B6A54"/>
    <w:rsid w:val="003B6B37"/>
    <w:rsid w:val="003B7E81"/>
    <w:rsid w:val="003C1555"/>
    <w:rsid w:val="003C212F"/>
    <w:rsid w:val="003C2A3F"/>
    <w:rsid w:val="003C3086"/>
    <w:rsid w:val="003C372C"/>
    <w:rsid w:val="003C6ED3"/>
    <w:rsid w:val="003C73D0"/>
    <w:rsid w:val="003C7711"/>
    <w:rsid w:val="003D0170"/>
    <w:rsid w:val="003D074E"/>
    <w:rsid w:val="003D0F4F"/>
    <w:rsid w:val="003D1455"/>
    <w:rsid w:val="003D250F"/>
    <w:rsid w:val="003D2AF8"/>
    <w:rsid w:val="003D5298"/>
    <w:rsid w:val="003D7E4D"/>
    <w:rsid w:val="003D7E8E"/>
    <w:rsid w:val="003E0493"/>
    <w:rsid w:val="003E1969"/>
    <w:rsid w:val="003E2CF5"/>
    <w:rsid w:val="003E3AA2"/>
    <w:rsid w:val="003E69EA"/>
    <w:rsid w:val="003E6B4C"/>
    <w:rsid w:val="003E728C"/>
    <w:rsid w:val="003F0358"/>
    <w:rsid w:val="003F2603"/>
    <w:rsid w:val="003F5FB2"/>
    <w:rsid w:val="00402D80"/>
    <w:rsid w:val="00406081"/>
    <w:rsid w:val="00406A79"/>
    <w:rsid w:val="004114CA"/>
    <w:rsid w:val="004127AD"/>
    <w:rsid w:val="00413AE5"/>
    <w:rsid w:val="00413C32"/>
    <w:rsid w:val="004145E1"/>
    <w:rsid w:val="00415A76"/>
    <w:rsid w:val="0041624E"/>
    <w:rsid w:val="004162BF"/>
    <w:rsid w:val="00416AC1"/>
    <w:rsid w:val="00417197"/>
    <w:rsid w:val="00422883"/>
    <w:rsid w:val="0042325D"/>
    <w:rsid w:val="00424772"/>
    <w:rsid w:val="00425717"/>
    <w:rsid w:val="00430089"/>
    <w:rsid w:val="0043277F"/>
    <w:rsid w:val="004356D5"/>
    <w:rsid w:val="00436713"/>
    <w:rsid w:val="00436B45"/>
    <w:rsid w:val="004371B5"/>
    <w:rsid w:val="0043726B"/>
    <w:rsid w:val="00437587"/>
    <w:rsid w:val="00437D08"/>
    <w:rsid w:val="00444C03"/>
    <w:rsid w:val="00446242"/>
    <w:rsid w:val="00446C98"/>
    <w:rsid w:val="00447DC8"/>
    <w:rsid w:val="004501B4"/>
    <w:rsid w:val="00450D2F"/>
    <w:rsid w:val="0045212A"/>
    <w:rsid w:val="004528CD"/>
    <w:rsid w:val="00453C03"/>
    <w:rsid w:val="00454490"/>
    <w:rsid w:val="00454A20"/>
    <w:rsid w:val="00460D3E"/>
    <w:rsid w:val="00462111"/>
    <w:rsid w:val="0046580E"/>
    <w:rsid w:val="004667DA"/>
    <w:rsid w:val="00470556"/>
    <w:rsid w:val="00470645"/>
    <w:rsid w:val="004727A8"/>
    <w:rsid w:val="004729A1"/>
    <w:rsid w:val="00472F22"/>
    <w:rsid w:val="0047479E"/>
    <w:rsid w:val="00474F20"/>
    <w:rsid w:val="0048066A"/>
    <w:rsid w:val="004814A3"/>
    <w:rsid w:val="004845C8"/>
    <w:rsid w:val="00486D04"/>
    <w:rsid w:val="00490161"/>
    <w:rsid w:val="0049223E"/>
    <w:rsid w:val="00495440"/>
    <w:rsid w:val="00495DCC"/>
    <w:rsid w:val="00496408"/>
    <w:rsid w:val="004972BF"/>
    <w:rsid w:val="004A2C5E"/>
    <w:rsid w:val="004A3399"/>
    <w:rsid w:val="004A432E"/>
    <w:rsid w:val="004A48E6"/>
    <w:rsid w:val="004A4CCC"/>
    <w:rsid w:val="004A4EBF"/>
    <w:rsid w:val="004A6378"/>
    <w:rsid w:val="004B24A3"/>
    <w:rsid w:val="004B3BCA"/>
    <w:rsid w:val="004B78FD"/>
    <w:rsid w:val="004C00A9"/>
    <w:rsid w:val="004C0C15"/>
    <w:rsid w:val="004C31DE"/>
    <w:rsid w:val="004C459D"/>
    <w:rsid w:val="004C47FC"/>
    <w:rsid w:val="004D1732"/>
    <w:rsid w:val="004D5498"/>
    <w:rsid w:val="004D633C"/>
    <w:rsid w:val="004D7640"/>
    <w:rsid w:val="004E0DC9"/>
    <w:rsid w:val="004E2633"/>
    <w:rsid w:val="004E2F5F"/>
    <w:rsid w:val="004E3729"/>
    <w:rsid w:val="004E4DCE"/>
    <w:rsid w:val="004E65B9"/>
    <w:rsid w:val="004F008E"/>
    <w:rsid w:val="004F01A9"/>
    <w:rsid w:val="004F2202"/>
    <w:rsid w:val="004F3C17"/>
    <w:rsid w:val="004F5B3E"/>
    <w:rsid w:val="004F77CA"/>
    <w:rsid w:val="004F7C32"/>
    <w:rsid w:val="005012E2"/>
    <w:rsid w:val="00503658"/>
    <w:rsid w:val="00503993"/>
    <w:rsid w:val="00503DCE"/>
    <w:rsid w:val="00507FCE"/>
    <w:rsid w:val="0051001F"/>
    <w:rsid w:val="005115D8"/>
    <w:rsid w:val="0051187C"/>
    <w:rsid w:val="0051205D"/>
    <w:rsid w:val="005122C1"/>
    <w:rsid w:val="00512B65"/>
    <w:rsid w:val="00514E6B"/>
    <w:rsid w:val="00516571"/>
    <w:rsid w:val="005218E1"/>
    <w:rsid w:val="0052555E"/>
    <w:rsid w:val="0053265A"/>
    <w:rsid w:val="0053638D"/>
    <w:rsid w:val="005447EB"/>
    <w:rsid w:val="0054498A"/>
    <w:rsid w:val="00545416"/>
    <w:rsid w:val="00545470"/>
    <w:rsid w:val="00545D8C"/>
    <w:rsid w:val="00545E5C"/>
    <w:rsid w:val="005502DC"/>
    <w:rsid w:val="00551044"/>
    <w:rsid w:val="0055183D"/>
    <w:rsid w:val="005532DA"/>
    <w:rsid w:val="00553721"/>
    <w:rsid w:val="0056193A"/>
    <w:rsid w:val="005628FD"/>
    <w:rsid w:val="0056762A"/>
    <w:rsid w:val="00570251"/>
    <w:rsid w:val="00574087"/>
    <w:rsid w:val="00577CAC"/>
    <w:rsid w:val="005809C2"/>
    <w:rsid w:val="005829F4"/>
    <w:rsid w:val="00582D08"/>
    <w:rsid w:val="00585505"/>
    <w:rsid w:val="00586AC1"/>
    <w:rsid w:val="00586F52"/>
    <w:rsid w:val="00592953"/>
    <w:rsid w:val="005931AE"/>
    <w:rsid w:val="0059320B"/>
    <w:rsid w:val="00593F04"/>
    <w:rsid w:val="005946E4"/>
    <w:rsid w:val="005950E6"/>
    <w:rsid w:val="005954BA"/>
    <w:rsid w:val="005A0062"/>
    <w:rsid w:val="005A033E"/>
    <w:rsid w:val="005A45CD"/>
    <w:rsid w:val="005A60ED"/>
    <w:rsid w:val="005A6320"/>
    <w:rsid w:val="005A66D9"/>
    <w:rsid w:val="005A7388"/>
    <w:rsid w:val="005B0373"/>
    <w:rsid w:val="005B0B81"/>
    <w:rsid w:val="005B30CA"/>
    <w:rsid w:val="005B354F"/>
    <w:rsid w:val="005B51E7"/>
    <w:rsid w:val="005B5C0E"/>
    <w:rsid w:val="005C0AD4"/>
    <w:rsid w:val="005C1137"/>
    <w:rsid w:val="005C1735"/>
    <w:rsid w:val="005C2302"/>
    <w:rsid w:val="005C7F1A"/>
    <w:rsid w:val="005D08EE"/>
    <w:rsid w:val="005D408F"/>
    <w:rsid w:val="005D7B1D"/>
    <w:rsid w:val="005E1DBA"/>
    <w:rsid w:val="005E386D"/>
    <w:rsid w:val="005E5FEC"/>
    <w:rsid w:val="005E62F2"/>
    <w:rsid w:val="005E7567"/>
    <w:rsid w:val="005F005B"/>
    <w:rsid w:val="005F12DD"/>
    <w:rsid w:val="005F366D"/>
    <w:rsid w:val="005F5D0C"/>
    <w:rsid w:val="00605EAB"/>
    <w:rsid w:val="00606D23"/>
    <w:rsid w:val="0060774A"/>
    <w:rsid w:val="006151DA"/>
    <w:rsid w:val="00616B09"/>
    <w:rsid w:val="00617077"/>
    <w:rsid w:val="00620C5C"/>
    <w:rsid w:val="00621917"/>
    <w:rsid w:val="00624BA7"/>
    <w:rsid w:val="0062516A"/>
    <w:rsid w:val="006257A3"/>
    <w:rsid w:val="00625F50"/>
    <w:rsid w:val="00626DD5"/>
    <w:rsid w:val="00627302"/>
    <w:rsid w:val="006275C1"/>
    <w:rsid w:val="00627D29"/>
    <w:rsid w:val="00627F3D"/>
    <w:rsid w:val="006306EE"/>
    <w:rsid w:val="0063107B"/>
    <w:rsid w:val="00632DD6"/>
    <w:rsid w:val="00633BD0"/>
    <w:rsid w:val="00634749"/>
    <w:rsid w:val="00634D70"/>
    <w:rsid w:val="00634F1E"/>
    <w:rsid w:val="00635ABE"/>
    <w:rsid w:val="00635E99"/>
    <w:rsid w:val="00636444"/>
    <w:rsid w:val="00641C8C"/>
    <w:rsid w:val="0064529F"/>
    <w:rsid w:val="0064592B"/>
    <w:rsid w:val="00646334"/>
    <w:rsid w:val="00646F66"/>
    <w:rsid w:val="0064782A"/>
    <w:rsid w:val="00652C7E"/>
    <w:rsid w:val="006536E3"/>
    <w:rsid w:val="006542EE"/>
    <w:rsid w:val="00656264"/>
    <w:rsid w:val="00656A3D"/>
    <w:rsid w:val="00657691"/>
    <w:rsid w:val="00660B3B"/>
    <w:rsid w:val="00661442"/>
    <w:rsid w:val="00662587"/>
    <w:rsid w:val="00664833"/>
    <w:rsid w:val="00664858"/>
    <w:rsid w:val="00666200"/>
    <w:rsid w:val="00667AB6"/>
    <w:rsid w:val="0067048D"/>
    <w:rsid w:val="0067232B"/>
    <w:rsid w:val="00673C06"/>
    <w:rsid w:val="00675758"/>
    <w:rsid w:val="00676375"/>
    <w:rsid w:val="00676D8E"/>
    <w:rsid w:val="00680BF6"/>
    <w:rsid w:val="00681A3B"/>
    <w:rsid w:val="006821D1"/>
    <w:rsid w:val="00682529"/>
    <w:rsid w:val="0068281B"/>
    <w:rsid w:val="00684BCD"/>
    <w:rsid w:val="006860CA"/>
    <w:rsid w:val="00693715"/>
    <w:rsid w:val="00693CE0"/>
    <w:rsid w:val="006976F5"/>
    <w:rsid w:val="006A29B3"/>
    <w:rsid w:val="006A3A4A"/>
    <w:rsid w:val="006A52EE"/>
    <w:rsid w:val="006A6490"/>
    <w:rsid w:val="006B257A"/>
    <w:rsid w:val="006B2E1D"/>
    <w:rsid w:val="006B2F4C"/>
    <w:rsid w:val="006B33F7"/>
    <w:rsid w:val="006B7B6B"/>
    <w:rsid w:val="006C3582"/>
    <w:rsid w:val="006C4269"/>
    <w:rsid w:val="006C46E6"/>
    <w:rsid w:val="006C4DB3"/>
    <w:rsid w:val="006C538A"/>
    <w:rsid w:val="006C5720"/>
    <w:rsid w:val="006C71F1"/>
    <w:rsid w:val="006D205D"/>
    <w:rsid w:val="006D2A06"/>
    <w:rsid w:val="006D321B"/>
    <w:rsid w:val="006D433A"/>
    <w:rsid w:val="006D5AE0"/>
    <w:rsid w:val="006D6061"/>
    <w:rsid w:val="006D61D9"/>
    <w:rsid w:val="006D70F7"/>
    <w:rsid w:val="006D75B2"/>
    <w:rsid w:val="006E159C"/>
    <w:rsid w:val="006E1732"/>
    <w:rsid w:val="006E212A"/>
    <w:rsid w:val="006E4000"/>
    <w:rsid w:val="006E49DC"/>
    <w:rsid w:val="006F287A"/>
    <w:rsid w:val="006F4E83"/>
    <w:rsid w:val="006F6169"/>
    <w:rsid w:val="006F70BE"/>
    <w:rsid w:val="006F737A"/>
    <w:rsid w:val="00700912"/>
    <w:rsid w:val="00702C88"/>
    <w:rsid w:val="00703465"/>
    <w:rsid w:val="00703B7D"/>
    <w:rsid w:val="00707284"/>
    <w:rsid w:val="00707426"/>
    <w:rsid w:val="00707811"/>
    <w:rsid w:val="00712523"/>
    <w:rsid w:val="00712670"/>
    <w:rsid w:val="00714D1B"/>
    <w:rsid w:val="00715258"/>
    <w:rsid w:val="00716B0E"/>
    <w:rsid w:val="00716D73"/>
    <w:rsid w:val="00717ABC"/>
    <w:rsid w:val="00721860"/>
    <w:rsid w:val="007231E9"/>
    <w:rsid w:val="00723714"/>
    <w:rsid w:val="00723B03"/>
    <w:rsid w:val="00725DE2"/>
    <w:rsid w:val="0072737C"/>
    <w:rsid w:val="00727A73"/>
    <w:rsid w:val="00727EC9"/>
    <w:rsid w:val="007301F6"/>
    <w:rsid w:val="007317B5"/>
    <w:rsid w:val="007318EF"/>
    <w:rsid w:val="00733484"/>
    <w:rsid w:val="00734CB9"/>
    <w:rsid w:val="00735FB8"/>
    <w:rsid w:val="007364C1"/>
    <w:rsid w:val="00743490"/>
    <w:rsid w:val="00745D93"/>
    <w:rsid w:val="00746BCD"/>
    <w:rsid w:val="00746F00"/>
    <w:rsid w:val="00751CD0"/>
    <w:rsid w:val="007539E6"/>
    <w:rsid w:val="00753DDA"/>
    <w:rsid w:val="00755362"/>
    <w:rsid w:val="0075732F"/>
    <w:rsid w:val="0076181B"/>
    <w:rsid w:val="0076194E"/>
    <w:rsid w:val="00765016"/>
    <w:rsid w:val="0077033D"/>
    <w:rsid w:val="00771209"/>
    <w:rsid w:val="00772806"/>
    <w:rsid w:val="00773184"/>
    <w:rsid w:val="007737B9"/>
    <w:rsid w:val="00776041"/>
    <w:rsid w:val="00776BB8"/>
    <w:rsid w:val="00777E5E"/>
    <w:rsid w:val="0078172A"/>
    <w:rsid w:val="00784159"/>
    <w:rsid w:val="0078463B"/>
    <w:rsid w:val="0079086A"/>
    <w:rsid w:val="00793916"/>
    <w:rsid w:val="00795C21"/>
    <w:rsid w:val="00796D52"/>
    <w:rsid w:val="0079786D"/>
    <w:rsid w:val="00797E8F"/>
    <w:rsid w:val="007A0412"/>
    <w:rsid w:val="007A46E0"/>
    <w:rsid w:val="007A511F"/>
    <w:rsid w:val="007A6B39"/>
    <w:rsid w:val="007A7A7C"/>
    <w:rsid w:val="007B0CA6"/>
    <w:rsid w:val="007B1384"/>
    <w:rsid w:val="007B160F"/>
    <w:rsid w:val="007B1E9C"/>
    <w:rsid w:val="007B28B1"/>
    <w:rsid w:val="007B2D7D"/>
    <w:rsid w:val="007B5549"/>
    <w:rsid w:val="007C2A35"/>
    <w:rsid w:val="007C7F0F"/>
    <w:rsid w:val="007D0E22"/>
    <w:rsid w:val="007D10CB"/>
    <w:rsid w:val="007D1A6B"/>
    <w:rsid w:val="007D26C9"/>
    <w:rsid w:val="007D2721"/>
    <w:rsid w:val="007D2A80"/>
    <w:rsid w:val="007D2AA7"/>
    <w:rsid w:val="007D6F38"/>
    <w:rsid w:val="007E049E"/>
    <w:rsid w:val="007E2CBB"/>
    <w:rsid w:val="007E5DBD"/>
    <w:rsid w:val="007E7ACF"/>
    <w:rsid w:val="007F2B78"/>
    <w:rsid w:val="007F468E"/>
    <w:rsid w:val="007F68B8"/>
    <w:rsid w:val="007F6B58"/>
    <w:rsid w:val="007F7D7C"/>
    <w:rsid w:val="00801C06"/>
    <w:rsid w:val="0080213B"/>
    <w:rsid w:val="008035CE"/>
    <w:rsid w:val="00803836"/>
    <w:rsid w:val="00804222"/>
    <w:rsid w:val="00807F5E"/>
    <w:rsid w:val="008126B1"/>
    <w:rsid w:val="008136FC"/>
    <w:rsid w:val="00814808"/>
    <w:rsid w:val="00814A49"/>
    <w:rsid w:val="00815FBE"/>
    <w:rsid w:val="0081625D"/>
    <w:rsid w:val="00821C49"/>
    <w:rsid w:val="00822690"/>
    <w:rsid w:val="00823AAC"/>
    <w:rsid w:val="008243FC"/>
    <w:rsid w:val="008260CC"/>
    <w:rsid w:val="00826448"/>
    <w:rsid w:val="00830A32"/>
    <w:rsid w:val="0083126E"/>
    <w:rsid w:val="0083351A"/>
    <w:rsid w:val="00833C6F"/>
    <w:rsid w:val="008347E3"/>
    <w:rsid w:val="00834C2C"/>
    <w:rsid w:val="00835D82"/>
    <w:rsid w:val="0084167D"/>
    <w:rsid w:val="008435FD"/>
    <w:rsid w:val="00843B0F"/>
    <w:rsid w:val="00844DE0"/>
    <w:rsid w:val="0084724A"/>
    <w:rsid w:val="008473B5"/>
    <w:rsid w:val="008474F5"/>
    <w:rsid w:val="00852380"/>
    <w:rsid w:val="00852ACE"/>
    <w:rsid w:val="008530C4"/>
    <w:rsid w:val="0085517E"/>
    <w:rsid w:val="0085562E"/>
    <w:rsid w:val="00855DBC"/>
    <w:rsid w:val="008567DF"/>
    <w:rsid w:val="00856C3E"/>
    <w:rsid w:val="00856D7E"/>
    <w:rsid w:val="0086166C"/>
    <w:rsid w:val="0086174F"/>
    <w:rsid w:val="00864081"/>
    <w:rsid w:val="00864AF0"/>
    <w:rsid w:val="00866601"/>
    <w:rsid w:val="00867494"/>
    <w:rsid w:val="00870EAE"/>
    <w:rsid w:val="00870ECC"/>
    <w:rsid w:val="00872561"/>
    <w:rsid w:val="008731E1"/>
    <w:rsid w:val="008754F1"/>
    <w:rsid w:val="008760F1"/>
    <w:rsid w:val="0087665E"/>
    <w:rsid w:val="00877819"/>
    <w:rsid w:val="008814F1"/>
    <w:rsid w:val="00881725"/>
    <w:rsid w:val="00882392"/>
    <w:rsid w:val="0088315B"/>
    <w:rsid w:val="00884348"/>
    <w:rsid w:val="0088499D"/>
    <w:rsid w:val="00885C02"/>
    <w:rsid w:val="008860D2"/>
    <w:rsid w:val="008875B6"/>
    <w:rsid w:val="00891BF5"/>
    <w:rsid w:val="008965F6"/>
    <w:rsid w:val="00896755"/>
    <w:rsid w:val="008979CF"/>
    <w:rsid w:val="008A1CB8"/>
    <w:rsid w:val="008A1D7C"/>
    <w:rsid w:val="008A2117"/>
    <w:rsid w:val="008A2DD9"/>
    <w:rsid w:val="008A6350"/>
    <w:rsid w:val="008A775D"/>
    <w:rsid w:val="008A7CC6"/>
    <w:rsid w:val="008B260C"/>
    <w:rsid w:val="008B3880"/>
    <w:rsid w:val="008B43C3"/>
    <w:rsid w:val="008B5319"/>
    <w:rsid w:val="008B5E9C"/>
    <w:rsid w:val="008B655D"/>
    <w:rsid w:val="008B7447"/>
    <w:rsid w:val="008C10B9"/>
    <w:rsid w:val="008C18A6"/>
    <w:rsid w:val="008C40A9"/>
    <w:rsid w:val="008C644F"/>
    <w:rsid w:val="008C7101"/>
    <w:rsid w:val="008C7D0D"/>
    <w:rsid w:val="008D0873"/>
    <w:rsid w:val="008D1B45"/>
    <w:rsid w:val="008D3BFA"/>
    <w:rsid w:val="008D4661"/>
    <w:rsid w:val="008D4BEB"/>
    <w:rsid w:val="008D59E7"/>
    <w:rsid w:val="008D6038"/>
    <w:rsid w:val="008D7385"/>
    <w:rsid w:val="008D7AB3"/>
    <w:rsid w:val="008E01EE"/>
    <w:rsid w:val="008E1E6C"/>
    <w:rsid w:val="008E5DDB"/>
    <w:rsid w:val="008F2E6C"/>
    <w:rsid w:val="008F4301"/>
    <w:rsid w:val="008F4598"/>
    <w:rsid w:val="008F5F06"/>
    <w:rsid w:val="008F616F"/>
    <w:rsid w:val="008F7156"/>
    <w:rsid w:val="0090032E"/>
    <w:rsid w:val="00902171"/>
    <w:rsid w:val="0090512C"/>
    <w:rsid w:val="0090560E"/>
    <w:rsid w:val="00907DC4"/>
    <w:rsid w:val="00912390"/>
    <w:rsid w:val="00912EDA"/>
    <w:rsid w:val="0091510A"/>
    <w:rsid w:val="00915BA7"/>
    <w:rsid w:val="00915BFA"/>
    <w:rsid w:val="00917860"/>
    <w:rsid w:val="00920064"/>
    <w:rsid w:val="00920CAD"/>
    <w:rsid w:val="00920CE7"/>
    <w:rsid w:val="00920D4D"/>
    <w:rsid w:val="00923622"/>
    <w:rsid w:val="00924333"/>
    <w:rsid w:val="00925D7B"/>
    <w:rsid w:val="00930076"/>
    <w:rsid w:val="00932C63"/>
    <w:rsid w:val="0093335E"/>
    <w:rsid w:val="00934A1E"/>
    <w:rsid w:val="00935606"/>
    <w:rsid w:val="009376AC"/>
    <w:rsid w:val="00940968"/>
    <w:rsid w:val="00941399"/>
    <w:rsid w:val="00942859"/>
    <w:rsid w:val="009432B9"/>
    <w:rsid w:val="00943C0F"/>
    <w:rsid w:val="00943E0C"/>
    <w:rsid w:val="0094600F"/>
    <w:rsid w:val="00954E1D"/>
    <w:rsid w:val="00954E7A"/>
    <w:rsid w:val="009573E9"/>
    <w:rsid w:val="00957A85"/>
    <w:rsid w:val="00960FBE"/>
    <w:rsid w:val="00961673"/>
    <w:rsid w:val="00962626"/>
    <w:rsid w:val="00965269"/>
    <w:rsid w:val="00965EA5"/>
    <w:rsid w:val="00966563"/>
    <w:rsid w:val="0096719D"/>
    <w:rsid w:val="00970E96"/>
    <w:rsid w:val="00970EC1"/>
    <w:rsid w:val="009759F3"/>
    <w:rsid w:val="00977218"/>
    <w:rsid w:val="00984523"/>
    <w:rsid w:val="0098471F"/>
    <w:rsid w:val="00984766"/>
    <w:rsid w:val="00985A41"/>
    <w:rsid w:val="009861B2"/>
    <w:rsid w:val="00987EC1"/>
    <w:rsid w:val="009910D0"/>
    <w:rsid w:val="00991A16"/>
    <w:rsid w:val="0099255F"/>
    <w:rsid w:val="009930D1"/>
    <w:rsid w:val="00993FED"/>
    <w:rsid w:val="0099521E"/>
    <w:rsid w:val="00995E08"/>
    <w:rsid w:val="009A064C"/>
    <w:rsid w:val="009A2A7C"/>
    <w:rsid w:val="009A58AD"/>
    <w:rsid w:val="009A7DAF"/>
    <w:rsid w:val="009B28F4"/>
    <w:rsid w:val="009B5713"/>
    <w:rsid w:val="009B6590"/>
    <w:rsid w:val="009B6720"/>
    <w:rsid w:val="009C02BE"/>
    <w:rsid w:val="009C0838"/>
    <w:rsid w:val="009C0970"/>
    <w:rsid w:val="009C28D3"/>
    <w:rsid w:val="009C3AC5"/>
    <w:rsid w:val="009C4937"/>
    <w:rsid w:val="009D0E32"/>
    <w:rsid w:val="009D3F3D"/>
    <w:rsid w:val="009D4B9B"/>
    <w:rsid w:val="009D5094"/>
    <w:rsid w:val="009D5DCE"/>
    <w:rsid w:val="009D7406"/>
    <w:rsid w:val="009E0F4F"/>
    <w:rsid w:val="009E272D"/>
    <w:rsid w:val="009E4D71"/>
    <w:rsid w:val="009E54F8"/>
    <w:rsid w:val="009E7F5D"/>
    <w:rsid w:val="009F086C"/>
    <w:rsid w:val="009F12F1"/>
    <w:rsid w:val="009F2121"/>
    <w:rsid w:val="009F3EC2"/>
    <w:rsid w:val="009F4222"/>
    <w:rsid w:val="009F42D7"/>
    <w:rsid w:val="009F5BFA"/>
    <w:rsid w:val="009F6EC9"/>
    <w:rsid w:val="00A00043"/>
    <w:rsid w:val="00A01090"/>
    <w:rsid w:val="00A03951"/>
    <w:rsid w:val="00A03C7C"/>
    <w:rsid w:val="00A04A94"/>
    <w:rsid w:val="00A05362"/>
    <w:rsid w:val="00A0536D"/>
    <w:rsid w:val="00A10718"/>
    <w:rsid w:val="00A1099B"/>
    <w:rsid w:val="00A11024"/>
    <w:rsid w:val="00A1106C"/>
    <w:rsid w:val="00A119BB"/>
    <w:rsid w:val="00A17DF4"/>
    <w:rsid w:val="00A20701"/>
    <w:rsid w:val="00A20C14"/>
    <w:rsid w:val="00A21260"/>
    <w:rsid w:val="00A23F70"/>
    <w:rsid w:val="00A31792"/>
    <w:rsid w:val="00A31D65"/>
    <w:rsid w:val="00A34179"/>
    <w:rsid w:val="00A34D63"/>
    <w:rsid w:val="00A35F47"/>
    <w:rsid w:val="00A4098F"/>
    <w:rsid w:val="00A40AEA"/>
    <w:rsid w:val="00A45093"/>
    <w:rsid w:val="00A45931"/>
    <w:rsid w:val="00A4652D"/>
    <w:rsid w:val="00A47809"/>
    <w:rsid w:val="00A513ED"/>
    <w:rsid w:val="00A51F27"/>
    <w:rsid w:val="00A52D11"/>
    <w:rsid w:val="00A55798"/>
    <w:rsid w:val="00A6560F"/>
    <w:rsid w:val="00A72B8A"/>
    <w:rsid w:val="00A736BB"/>
    <w:rsid w:val="00A73FA8"/>
    <w:rsid w:val="00A743BA"/>
    <w:rsid w:val="00A75276"/>
    <w:rsid w:val="00A80CFC"/>
    <w:rsid w:val="00A80EA5"/>
    <w:rsid w:val="00A83A79"/>
    <w:rsid w:val="00A858FE"/>
    <w:rsid w:val="00A8668D"/>
    <w:rsid w:val="00A90310"/>
    <w:rsid w:val="00A90C8F"/>
    <w:rsid w:val="00A93DCF"/>
    <w:rsid w:val="00A94500"/>
    <w:rsid w:val="00A94FB3"/>
    <w:rsid w:val="00A95BAD"/>
    <w:rsid w:val="00A95D46"/>
    <w:rsid w:val="00A97C42"/>
    <w:rsid w:val="00AA214A"/>
    <w:rsid w:val="00AA3368"/>
    <w:rsid w:val="00AA5CB9"/>
    <w:rsid w:val="00AB1704"/>
    <w:rsid w:val="00AB1BDC"/>
    <w:rsid w:val="00AB1C55"/>
    <w:rsid w:val="00AB6EB3"/>
    <w:rsid w:val="00AC075F"/>
    <w:rsid w:val="00AC0D9F"/>
    <w:rsid w:val="00AC3202"/>
    <w:rsid w:val="00AC3BC5"/>
    <w:rsid w:val="00AC4ED8"/>
    <w:rsid w:val="00AC7508"/>
    <w:rsid w:val="00AD0771"/>
    <w:rsid w:val="00AE14F9"/>
    <w:rsid w:val="00AE383C"/>
    <w:rsid w:val="00AE391D"/>
    <w:rsid w:val="00AF016D"/>
    <w:rsid w:val="00AF0311"/>
    <w:rsid w:val="00AF58E1"/>
    <w:rsid w:val="00AF6607"/>
    <w:rsid w:val="00B00267"/>
    <w:rsid w:val="00B02744"/>
    <w:rsid w:val="00B02B5E"/>
    <w:rsid w:val="00B06E36"/>
    <w:rsid w:val="00B10F1D"/>
    <w:rsid w:val="00B125A1"/>
    <w:rsid w:val="00B140F0"/>
    <w:rsid w:val="00B144EC"/>
    <w:rsid w:val="00B15B82"/>
    <w:rsid w:val="00B1686D"/>
    <w:rsid w:val="00B20315"/>
    <w:rsid w:val="00B2272C"/>
    <w:rsid w:val="00B229E5"/>
    <w:rsid w:val="00B2397C"/>
    <w:rsid w:val="00B2556A"/>
    <w:rsid w:val="00B27863"/>
    <w:rsid w:val="00B300F4"/>
    <w:rsid w:val="00B32D7B"/>
    <w:rsid w:val="00B33755"/>
    <w:rsid w:val="00B34921"/>
    <w:rsid w:val="00B34A8A"/>
    <w:rsid w:val="00B35635"/>
    <w:rsid w:val="00B357F3"/>
    <w:rsid w:val="00B37D65"/>
    <w:rsid w:val="00B42549"/>
    <w:rsid w:val="00B45412"/>
    <w:rsid w:val="00B50752"/>
    <w:rsid w:val="00B52ACC"/>
    <w:rsid w:val="00B542DC"/>
    <w:rsid w:val="00B546D0"/>
    <w:rsid w:val="00B55499"/>
    <w:rsid w:val="00B6062B"/>
    <w:rsid w:val="00B60B3E"/>
    <w:rsid w:val="00B621B8"/>
    <w:rsid w:val="00B63705"/>
    <w:rsid w:val="00B65726"/>
    <w:rsid w:val="00B668EC"/>
    <w:rsid w:val="00B674BF"/>
    <w:rsid w:val="00B700FC"/>
    <w:rsid w:val="00B7150A"/>
    <w:rsid w:val="00B71945"/>
    <w:rsid w:val="00B720AE"/>
    <w:rsid w:val="00B735CB"/>
    <w:rsid w:val="00B74813"/>
    <w:rsid w:val="00B7551A"/>
    <w:rsid w:val="00B80AC6"/>
    <w:rsid w:val="00B81F03"/>
    <w:rsid w:val="00B82163"/>
    <w:rsid w:val="00B826FD"/>
    <w:rsid w:val="00B83830"/>
    <w:rsid w:val="00B843FF"/>
    <w:rsid w:val="00B85BCD"/>
    <w:rsid w:val="00B865AA"/>
    <w:rsid w:val="00B869EF"/>
    <w:rsid w:val="00B86A82"/>
    <w:rsid w:val="00B91883"/>
    <w:rsid w:val="00B91A62"/>
    <w:rsid w:val="00B931A1"/>
    <w:rsid w:val="00B93B49"/>
    <w:rsid w:val="00B95F6E"/>
    <w:rsid w:val="00BA10EF"/>
    <w:rsid w:val="00BA1404"/>
    <w:rsid w:val="00BA3253"/>
    <w:rsid w:val="00BA36B6"/>
    <w:rsid w:val="00BA3E3A"/>
    <w:rsid w:val="00BA3EBB"/>
    <w:rsid w:val="00BA5E1A"/>
    <w:rsid w:val="00BA6E2C"/>
    <w:rsid w:val="00BA7BF8"/>
    <w:rsid w:val="00BB4FFD"/>
    <w:rsid w:val="00BB545F"/>
    <w:rsid w:val="00BC151D"/>
    <w:rsid w:val="00BC220C"/>
    <w:rsid w:val="00BC3BBA"/>
    <w:rsid w:val="00BC3CAB"/>
    <w:rsid w:val="00BC4480"/>
    <w:rsid w:val="00BC657B"/>
    <w:rsid w:val="00BC6E29"/>
    <w:rsid w:val="00BD1B0F"/>
    <w:rsid w:val="00BD7097"/>
    <w:rsid w:val="00BD752F"/>
    <w:rsid w:val="00BD7794"/>
    <w:rsid w:val="00BE03F1"/>
    <w:rsid w:val="00BE1733"/>
    <w:rsid w:val="00BE367B"/>
    <w:rsid w:val="00BE6A63"/>
    <w:rsid w:val="00BE6EF4"/>
    <w:rsid w:val="00BF0956"/>
    <w:rsid w:val="00BF40D9"/>
    <w:rsid w:val="00C0035D"/>
    <w:rsid w:val="00C0068B"/>
    <w:rsid w:val="00C010C8"/>
    <w:rsid w:val="00C015F8"/>
    <w:rsid w:val="00C018B0"/>
    <w:rsid w:val="00C01B49"/>
    <w:rsid w:val="00C02781"/>
    <w:rsid w:val="00C03475"/>
    <w:rsid w:val="00C03AF0"/>
    <w:rsid w:val="00C07FDB"/>
    <w:rsid w:val="00C11F86"/>
    <w:rsid w:val="00C1355C"/>
    <w:rsid w:val="00C2064C"/>
    <w:rsid w:val="00C21C9E"/>
    <w:rsid w:val="00C251A2"/>
    <w:rsid w:val="00C26C80"/>
    <w:rsid w:val="00C31755"/>
    <w:rsid w:val="00C320D7"/>
    <w:rsid w:val="00C339F9"/>
    <w:rsid w:val="00C35B31"/>
    <w:rsid w:val="00C36B1E"/>
    <w:rsid w:val="00C415BF"/>
    <w:rsid w:val="00C420ED"/>
    <w:rsid w:val="00C42AD1"/>
    <w:rsid w:val="00C42C96"/>
    <w:rsid w:val="00C44611"/>
    <w:rsid w:val="00C4597D"/>
    <w:rsid w:val="00C4634C"/>
    <w:rsid w:val="00C470DB"/>
    <w:rsid w:val="00C47ADF"/>
    <w:rsid w:val="00C503B2"/>
    <w:rsid w:val="00C52663"/>
    <w:rsid w:val="00C558D7"/>
    <w:rsid w:val="00C5715B"/>
    <w:rsid w:val="00C57F74"/>
    <w:rsid w:val="00C61855"/>
    <w:rsid w:val="00C61D0A"/>
    <w:rsid w:val="00C631A3"/>
    <w:rsid w:val="00C651E2"/>
    <w:rsid w:val="00C67659"/>
    <w:rsid w:val="00C71180"/>
    <w:rsid w:val="00C72FB8"/>
    <w:rsid w:val="00C73B9A"/>
    <w:rsid w:val="00C74C14"/>
    <w:rsid w:val="00C80824"/>
    <w:rsid w:val="00C8285E"/>
    <w:rsid w:val="00C8455A"/>
    <w:rsid w:val="00C90F26"/>
    <w:rsid w:val="00C90F6F"/>
    <w:rsid w:val="00C917C6"/>
    <w:rsid w:val="00C9206E"/>
    <w:rsid w:val="00C94302"/>
    <w:rsid w:val="00C950FA"/>
    <w:rsid w:val="00C96092"/>
    <w:rsid w:val="00C972C9"/>
    <w:rsid w:val="00C973BF"/>
    <w:rsid w:val="00CA1A17"/>
    <w:rsid w:val="00CA3D7F"/>
    <w:rsid w:val="00CA45A7"/>
    <w:rsid w:val="00CA6345"/>
    <w:rsid w:val="00CA6B4E"/>
    <w:rsid w:val="00CB0E03"/>
    <w:rsid w:val="00CB117C"/>
    <w:rsid w:val="00CB1E84"/>
    <w:rsid w:val="00CB485D"/>
    <w:rsid w:val="00CB7D3B"/>
    <w:rsid w:val="00CC0B4A"/>
    <w:rsid w:val="00CC3AEB"/>
    <w:rsid w:val="00CC61F7"/>
    <w:rsid w:val="00CC6DD9"/>
    <w:rsid w:val="00CD2AE8"/>
    <w:rsid w:val="00CD541E"/>
    <w:rsid w:val="00CD5B2F"/>
    <w:rsid w:val="00CD71FA"/>
    <w:rsid w:val="00CD7BE7"/>
    <w:rsid w:val="00CE0391"/>
    <w:rsid w:val="00CE089F"/>
    <w:rsid w:val="00CE0CB7"/>
    <w:rsid w:val="00CE1425"/>
    <w:rsid w:val="00CE3D28"/>
    <w:rsid w:val="00CE59F2"/>
    <w:rsid w:val="00CE7230"/>
    <w:rsid w:val="00CF10F8"/>
    <w:rsid w:val="00CF1AB7"/>
    <w:rsid w:val="00CF2F16"/>
    <w:rsid w:val="00CF47AA"/>
    <w:rsid w:val="00CF590B"/>
    <w:rsid w:val="00CF7A3F"/>
    <w:rsid w:val="00D00ECD"/>
    <w:rsid w:val="00D01178"/>
    <w:rsid w:val="00D017B7"/>
    <w:rsid w:val="00D065B5"/>
    <w:rsid w:val="00D06999"/>
    <w:rsid w:val="00D0779F"/>
    <w:rsid w:val="00D07CAD"/>
    <w:rsid w:val="00D1039C"/>
    <w:rsid w:val="00D10400"/>
    <w:rsid w:val="00D107ED"/>
    <w:rsid w:val="00D10BE2"/>
    <w:rsid w:val="00D14FFB"/>
    <w:rsid w:val="00D153D6"/>
    <w:rsid w:val="00D167E9"/>
    <w:rsid w:val="00D16DD5"/>
    <w:rsid w:val="00D1770D"/>
    <w:rsid w:val="00D177B3"/>
    <w:rsid w:val="00D17D5B"/>
    <w:rsid w:val="00D21DC0"/>
    <w:rsid w:val="00D2400D"/>
    <w:rsid w:val="00D26325"/>
    <w:rsid w:val="00D2741C"/>
    <w:rsid w:val="00D330EB"/>
    <w:rsid w:val="00D3415E"/>
    <w:rsid w:val="00D34FAE"/>
    <w:rsid w:val="00D40420"/>
    <w:rsid w:val="00D40BC3"/>
    <w:rsid w:val="00D43DD3"/>
    <w:rsid w:val="00D45A36"/>
    <w:rsid w:val="00D45D2E"/>
    <w:rsid w:val="00D5124B"/>
    <w:rsid w:val="00D52104"/>
    <w:rsid w:val="00D5317A"/>
    <w:rsid w:val="00D54EA9"/>
    <w:rsid w:val="00D55AC6"/>
    <w:rsid w:val="00D56F6B"/>
    <w:rsid w:val="00D57674"/>
    <w:rsid w:val="00D61D99"/>
    <w:rsid w:val="00D6200B"/>
    <w:rsid w:val="00D63AAB"/>
    <w:rsid w:val="00D72B33"/>
    <w:rsid w:val="00D74292"/>
    <w:rsid w:val="00D74854"/>
    <w:rsid w:val="00D74FF8"/>
    <w:rsid w:val="00D761F2"/>
    <w:rsid w:val="00D8247D"/>
    <w:rsid w:val="00D82852"/>
    <w:rsid w:val="00D869FE"/>
    <w:rsid w:val="00D87088"/>
    <w:rsid w:val="00D872C5"/>
    <w:rsid w:val="00D877F0"/>
    <w:rsid w:val="00D90F6D"/>
    <w:rsid w:val="00D91D4F"/>
    <w:rsid w:val="00D9243C"/>
    <w:rsid w:val="00D9507A"/>
    <w:rsid w:val="00DA1DF1"/>
    <w:rsid w:val="00DA48F8"/>
    <w:rsid w:val="00DA4BCA"/>
    <w:rsid w:val="00DA6262"/>
    <w:rsid w:val="00DA73C0"/>
    <w:rsid w:val="00DB1795"/>
    <w:rsid w:val="00DB182F"/>
    <w:rsid w:val="00DB1D2E"/>
    <w:rsid w:val="00DB23E0"/>
    <w:rsid w:val="00DB2BCF"/>
    <w:rsid w:val="00DB468C"/>
    <w:rsid w:val="00DB6F85"/>
    <w:rsid w:val="00DC1DE2"/>
    <w:rsid w:val="00DC255D"/>
    <w:rsid w:val="00DC2618"/>
    <w:rsid w:val="00DC2896"/>
    <w:rsid w:val="00DC6AC5"/>
    <w:rsid w:val="00DC7E27"/>
    <w:rsid w:val="00DC7E9F"/>
    <w:rsid w:val="00DD143B"/>
    <w:rsid w:val="00DD1B5C"/>
    <w:rsid w:val="00DD2657"/>
    <w:rsid w:val="00DD5A3F"/>
    <w:rsid w:val="00DD6638"/>
    <w:rsid w:val="00DE0AC8"/>
    <w:rsid w:val="00DE0E6B"/>
    <w:rsid w:val="00DE1189"/>
    <w:rsid w:val="00DE19BF"/>
    <w:rsid w:val="00DE7E31"/>
    <w:rsid w:val="00DF09F1"/>
    <w:rsid w:val="00DF105E"/>
    <w:rsid w:val="00DF13DD"/>
    <w:rsid w:val="00DF25D1"/>
    <w:rsid w:val="00DF58EB"/>
    <w:rsid w:val="00DF75CB"/>
    <w:rsid w:val="00E00A32"/>
    <w:rsid w:val="00E0103C"/>
    <w:rsid w:val="00E01C12"/>
    <w:rsid w:val="00E01C6D"/>
    <w:rsid w:val="00E0239B"/>
    <w:rsid w:val="00E05813"/>
    <w:rsid w:val="00E101FF"/>
    <w:rsid w:val="00E10B16"/>
    <w:rsid w:val="00E128EC"/>
    <w:rsid w:val="00E13641"/>
    <w:rsid w:val="00E1445C"/>
    <w:rsid w:val="00E16447"/>
    <w:rsid w:val="00E25DC3"/>
    <w:rsid w:val="00E269B3"/>
    <w:rsid w:val="00E26A79"/>
    <w:rsid w:val="00E26CA5"/>
    <w:rsid w:val="00E2749B"/>
    <w:rsid w:val="00E30CDB"/>
    <w:rsid w:val="00E3196B"/>
    <w:rsid w:val="00E33478"/>
    <w:rsid w:val="00E3352F"/>
    <w:rsid w:val="00E3590C"/>
    <w:rsid w:val="00E41E9F"/>
    <w:rsid w:val="00E51D07"/>
    <w:rsid w:val="00E523D8"/>
    <w:rsid w:val="00E54016"/>
    <w:rsid w:val="00E54644"/>
    <w:rsid w:val="00E55C02"/>
    <w:rsid w:val="00E56F2A"/>
    <w:rsid w:val="00E57A1D"/>
    <w:rsid w:val="00E60F25"/>
    <w:rsid w:val="00E62B2D"/>
    <w:rsid w:val="00E63140"/>
    <w:rsid w:val="00E67E64"/>
    <w:rsid w:val="00E70405"/>
    <w:rsid w:val="00E70866"/>
    <w:rsid w:val="00E7381A"/>
    <w:rsid w:val="00E74287"/>
    <w:rsid w:val="00E74C9F"/>
    <w:rsid w:val="00E75552"/>
    <w:rsid w:val="00E80401"/>
    <w:rsid w:val="00E82FB0"/>
    <w:rsid w:val="00E83B58"/>
    <w:rsid w:val="00E868C7"/>
    <w:rsid w:val="00E90B24"/>
    <w:rsid w:val="00E916EE"/>
    <w:rsid w:val="00E9311D"/>
    <w:rsid w:val="00E937C4"/>
    <w:rsid w:val="00E9383F"/>
    <w:rsid w:val="00E95665"/>
    <w:rsid w:val="00E9580D"/>
    <w:rsid w:val="00E96AC1"/>
    <w:rsid w:val="00E96F8A"/>
    <w:rsid w:val="00EA4584"/>
    <w:rsid w:val="00EA59B9"/>
    <w:rsid w:val="00EA5C14"/>
    <w:rsid w:val="00EA6180"/>
    <w:rsid w:val="00EA70FA"/>
    <w:rsid w:val="00EB144D"/>
    <w:rsid w:val="00EB1EAA"/>
    <w:rsid w:val="00EB21F2"/>
    <w:rsid w:val="00EB5131"/>
    <w:rsid w:val="00EB563A"/>
    <w:rsid w:val="00EB7D03"/>
    <w:rsid w:val="00EC106D"/>
    <w:rsid w:val="00EC2E2D"/>
    <w:rsid w:val="00EC339B"/>
    <w:rsid w:val="00EC5C2B"/>
    <w:rsid w:val="00EC6C49"/>
    <w:rsid w:val="00EC72E1"/>
    <w:rsid w:val="00EC734A"/>
    <w:rsid w:val="00ED0D81"/>
    <w:rsid w:val="00ED1FBF"/>
    <w:rsid w:val="00ED28A8"/>
    <w:rsid w:val="00ED429F"/>
    <w:rsid w:val="00ED4891"/>
    <w:rsid w:val="00EE01D9"/>
    <w:rsid w:val="00EE1EC7"/>
    <w:rsid w:val="00EE1FEF"/>
    <w:rsid w:val="00EE28F1"/>
    <w:rsid w:val="00EE3375"/>
    <w:rsid w:val="00EF2177"/>
    <w:rsid w:val="00EF33C7"/>
    <w:rsid w:val="00EF34E6"/>
    <w:rsid w:val="00EF3764"/>
    <w:rsid w:val="00EF6EE2"/>
    <w:rsid w:val="00EF77D3"/>
    <w:rsid w:val="00F00488"/>
    <w:rsid w:val="00F011B6"/>
    <w:rsid w:val="00F02886"/>
    <w:rsid w:val="00F034C0"/>
    <w:rsid w:val="00F05E42"/>
    <w:rsid w:val="00F05EB9"/>
    <w:rsid w:val="00F11A95"/>
    <w:rsid w:val="00F12297"/>
    <w:rsid w:val="00F12C97"/>
    <w:rsid w:val="00F137AB"/>
    <w:rsid w:val="00F1677C"/>
    <w:rsid w:val="00F20979"/>
    <w:rsid w:val="00F2233E"/>
    <w:rsid w:val="00F2284A"/>
    <w:rsid w:val="00F307A2"/>
    <w:rsid w:val="00F31B75"/>
    <w:rsid w:val="00F31D88"/>
    <w:rsid w:val="00F32510"/>
    <w:rsid w:val="00F33787"/>
    <w:rsid w:val="00F350FB"/>
    <w:rsid w:val="00F351ED"/>
    <w:rsid w:val="00F361A0"/>
    <w:rsid w:val="00F371D3"/>
    <w:rsid w:val="00F424A9"/>
    <w:rsid w:val="00F42DE3"/>
    <w:rsid w:val="00F43740"/>
    <w:rsid w:val="00F46640"/>
    <w:rsid w:val="00F46D32"/>
    <w:rsid w:val="00F47044"/>
    <w:rsid w:val="00F47F18"/>
    <w:rsid w:val="00F54E8F"/>
    <w:rsid w:val="00F55505"/>
    <w:rsid w:val="00F635FD"/>
    <w:rsid w:val="00F63ACD"/>
    <w:rsid w:val="00F659BD"/>
    <w:rsid w:val="00F65F21"/>
    <w:rsid w:val="00F67898"/>
    <w:rsid w:val="00F7213C"/>
    <w:rsid w:val="00F7337B"/>
    <w:rsid w:val="00F73ED0"/>
    <w:rsid w:val="00F807B2"/>
    <w:rsid w:val="00F82849"/>
    <w:rsid w:val="00F82C97"/>
    <w:rsid w:val="00F8317D"/>
    <w:rsid w:val="00F84766"/>
    <w:rsid w:val="00F8537C"/>
    <w:rsid w:val="00F8668C"/>
    <w:rsid w:val="00F876AE"/>
    <w:rsid w:val="00F87726"/>
    <w:rsid w:val="00F87ABB"/>
    <w:rsid w:val="00F9098F"/>
    <w:rsid w:val="00F90E52"/>
    <w:rsid w:val="00F9193E"/>
    <w:rsid w:val="00F9425F"/>
    <w:rsid w:val="00F95B7A"/>
    <w:rsid w:val="00F95D3A"/>
    <w:rsid w:val="00F97240"/>
    <w:rsid w:val="00F976E0"/>
    <w:rsid w:val="00F97E31"/>
    <w:rsid w:val="00FA0708"/>
    <w:rsid w:val="00FA44AE"/>
    <w:rsid w:val="00FA6B39"/>
    <w:rsid w:val="00FB065B"/>
    <w:rsid w:val="00FB298D"/>
    <w:rsid w:val="00FB4AC4"/>
    <w:rsid w:val="00FB6E53"/>
    <w:rsid w:val="00FB79D7"/>
    <w:rsid w:val="00FC115F"/>
    <w:rsid w:val="00FC3589"/>
    <w:rsid w:val="00FC3B17"/>
    <w:rsid w:val="00FC473C"/>
    <w:rsid w:val="00FC50CF"/>
    <w:rsid w:val="00FC5A6C"/>
    <w:rsid w:val="00FC679D"/>
    <w:rsid w:val="00FC7814"/>
    <w:rsid w:val="00FD09DE"/>
    <w:rsid w:val="00FD126B"/>
    <w:rsid w:val="00FD207D"/>
    <w:rsid w:val="00FD297C"/>
    <w:rsid w:val="00FD3472"/>
    <w:rsid w:val="00FD453E"/>
    <w:rsid w:val="00FD462C"/>
    <w:rsid w:val="00FD5807"/>
    <w:rsid w:val="00FD5D76"/>
    <w:rsid w:val="00FE04D6"/>
    <w:rsid w:val="00FE0F78"/>
    <w:rsid w:val="00FE2A2F"/>
    <w:rsid w:val="00FE3C62"/>
    <w:rsid w:val="00FE508C"/>
    <w:rsid w:val="00FE63DA"/>
    <w:rsid w:val="00FE6967"/>
    <w:rsid w:val="00FE7F51"/>
    <w:rsid w:val="00FF1777"/>
    <w:rsid w:val="00FF33B5"/>
    <w:rsid w:val="00FF75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82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7C"/>
    <w:pPr>
      <w:spacing w:after="120"/>
      <w:jc w:val="lowKashida"/>
    </w:pPr>
    <w:rPr>
      <w:rFonts w:ascii="Calibri" w:eastAsia="Times New Roman" w:hAnsi="Calibri" w:cs="Arial"/>
      <w:sz w:val="22"/>
      <w:szCs w:val="22"/>
    </w:rPr>
  </w:style>
  <w:style w:type="paragraph" w:styleId="Heading1">
    <w:name w:val="heading 1"/>
    <w:basedOn w:val="Normal"/>
    <w:next w:val="Normal"/>
    <w:link w:val="Heading1Char"/>
    <w:uiPriority w:val="9"/>
    <w:qFormat/>
    <w:rsid w:val="00746F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1D9"/>
    <w:pPr>
      <w:keepNext/>
      <w:keepLines/>
      <w:spacing w:before="200"/>
      <w:outlineLvl w:val="1"/>
    </w:pPr>
    <w:rPr>
      <w:rFonts w:asciiTheme="majorHAnsi" w:eastAsiaTheme="majorEastAsia" w:hAnsiTheme="majorHAnsi" w:cstheme="majorBidi"/>
      <w:b/>
      <w:bCs/>
      <w:color w:val="002A6C"/>
      <w:sz w:val="26"/>
      <w:szCs w:val="26"/>
    </w:rPr>
  </w:style>
  <w:style w:type="paragraph" w:styleId="Heading3">
    <w:name w:val="heading 3"/>
    <w:basedOn w:val="Normal"/>
    <w:next w:val="Normal"/>
    <w:link w:val="Heading3Char"/>
    <w:uiPriority w:val="9"/>
    <w:unhideWhenUsed/>
    <w:qFormat/>
    <w:rsid w:val="00746F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33C7"/>
    <w:pPr>
      <w:tabs>
        <w:tab w:val="center" w:pos="4320"/>
        <w:tab w:val="right" w:pos="8640"/>
      </w:tabs>
    </w:pPr>
  </w:style>
  <w:style w:type="character" w:customStyle="1" w:styleId="HeaderChar">
    <w:name w:val="Header Char"/>
    <w:basedOn w:val="DefaultParagraphFont"/>
    <w:link w:val="Header"/>
    <w:uiPriority w:val="99"/>
    <w:rsid w:val="00EF33C7"/>
    <w:rPr>
      <w:rFonts w:ascii="Arial" w:eastAsia="Times New Roman" w:hAnsi="Arial" w:cs="Arial"/>
      <w:sz w:val="22"/>
      <w:szCs w:val="22"/>
    </w:rPr>
  </w:style>
  <w:style w:type="paragraph" w:styleId="Footer">
    <w:name w:val="footer"/>
    <w:basedOn w:val="Normal"/>
    <w:link w:val="FooterChar"/>
    <w:uiPriority w:val="99"/>
    <w:rsid w:val="00EF33C7"/>
    <w:pPr>
      <w:tabs>
        <w:tab w:val="center" w:pos="4320"/>
        <w:tab w:val="right" w:pos="8640"/>
      </w:tabs>
    </w:pPr>
  </w:style>
  <w:style w:type="character" w:customStyle="1" w:styleId="FooterChar">
    <w:name w:val="Footer Char"/>
    <w:basedOn w:val="DefaultParagraphFont"/>
    <w:link w:val="Footer"/>
    <w:uiPriority w:val="99"/>
    <w:rsid w:val="00EF33C7"/>
    <w:rPr>
      <w:rFonts w:ascii="Arial" w:eastAsia="Times New Roman" w:hAnsi="Arial" w:cs="Arial"/>
      <w:sz w:val="22"/>
      <w:szCs w:val="22"/>
    </w:rPr>
  </w:style>
  <w:style w:type="character" w:styleId="PageNumber">
    <w:name w:val="page number"/>
    <w:basedOn w:val="DefaultParagraphFont"/>
    <w:uiPriority w:val="99"/>
    <w:rsid w:val="00EF33C7"/>
  </w:style>
  <w:style w:type="paragraph" w:styleId="ListParagraph">
    <w:name w:val="List Paragraph"/>
    <w:basedOn w:val="Normal"/>
    <w:link w:val="ListParagraphChar"/>
    <w:uiPriority w:val="34"/>
    <w:qFormat/>
    <w:rsid w:val="00EF33C7"/>
    <w:pPr>
      <w:ind w:left="720"/>
    </w:pPr>
    <w:rPr>
      <w:sz w:val="20"/>
      <w:szCs w:val="20"/>
    </w:rPr>
  </w:style>
  <w:style w:type="character" w:customStyle="1" w:styleId="ListParagraphChar">
    <w:name w:val="List Paragraph Char"/>
    <w:link w:val="ListParagraph"/>
    <w:uiPriority w:val="34"/>
    <w:locked/>
    <w:rsid w:val="00EF33C7"/>
    <w:rPr>
      <w:rFonts w:ascii="Arial" w:eastAsia="Times New Roman" w:hAnsi="Arial" w:cs="Arial"/>
      <w:sz w:val="20"/>
      <w:szCs w:val="20"/>
    </w:rPr>
  </w:style>
  <w:style w:type="paragraph" w:styleId="BalloonText">
    <w:name w:val="Balloon Text"/>
    <w:basedOn w:val="Normal"/>
    <w:link w:val="BalloonTextChar"/>
    <w:uiPriority w:val="99"/>
    <w:semiHidden/>
    <w:unhideWhenUsed/>
    <w:rsid w:val="00EF3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3C7"/>
    <w:rPr>
      <w:rFonts w:ascii="Lucida Grande" w:eastAsia="Times New Roman" w:hAnsi="Lucida Grande" w:cs="Lucida Grande"/>
      <w:sz w:val="18"/>
      <w:szCs w:val="18"/>
    </w:rPr>
  </w:style>
  <w:style w:type="table" w:styleId="TableGrid">
    <w:name w:val="Table Grid"/>
    <w:basedOn w:val="TableNormal"/>
    <w:uiPriority w:val="59"/>
    <w:rsid w:val="00290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4301"/>
    <w:rPr>
      <w:sz w:val="16"/>
      <w:szCs w:val="16"/>
    </w:rPr>
  </w:style>
  <w:style w:type="paragraph" w:styleId="CommentText">
    <w:name w:val="annotation text"/>
    <w:basedOn w:val="Normal"/>
    <w:link w:val="CommentTextChar"/>
    <w:uiPriority w:val="99"/>
    <w:semiHidden/>
    <w:unhideWhenUsed/>
    <w:rsid w:val="008F4301"/>
    <w:rPr>
      <w:sz w:val="20"/>
      <w:szCs w:val="20"/>
    </w:rPr>
  </w:style>
  <w:style w:type="character" w:customStyle="1" w:styleId="CommentTextChar">
    <w:name w:val="Comment Text Char"/>
    <w:basedOn w:val="DefaultParagraphFont"/>
    <w:link w:val="CommentText"/>
    <w:uiPriority w:val="99"/>
    <w:semiHidden/>
    <w:rsid w:val="008F430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8F4301"/>
    <w:rPr>
      <w:b/>
      <w:bCs/>
    </w:rPr>
  </w:style>
  <w:style w:type="character" w:customStyle="1" w:styleId="CommentSubjectChar">
    <w:name w:val="Comment Subject Char"/>
    <w:basedOn w:val="CommentTextChar"/>
    <w:link w:val="CommentSubject"/>
    <w:uiPriority w:val="99"/>
    <w:semiHidden/>
    <w:rsid w:val="008F4301"/>
    <w:rPr>
      <w:rFonts w:ascii="Arial" w:eastAsia="Times New Roman" w:hAnsi="Arial" w:cs="Arial"/>
      <w:b/>
      <w:bCs/>
      <w:sz w:val="20"/>
      <w:szCs w:val="20"/>
    </w:rPr>
  </w:style>
  <w:style w:type="paragraph" w:styleId="Revision">
    <w:name w:val="Revision"/>
    <w:hidden/>
    <w:uiPriority w:val="99"/>
    <w:semiHidden/>
    <w:rsid w:val="00CA45A7"/>
    <w:rPr>
      <w:rFonts w:ascii="Arial" w:eastAsia="Times New Roman" w:hAnsi="Arial" w:cs="Arial"/>
      <w:sz w:val="22"/>
      <w:szCs w:val="22"/>
    </w:rPr>
  </w:style>
  <w:style w:type="character" w:customStyle="1" w:styleId="Heading1Char">
    <w:name w:val="Heading 1 Char"/>
    <w:basedOn w:val="DefaultParagraphFont"/>
    <w:link w:val="Heading1"/>
    <w:uiPriority w:val="9"/>
    <w:rsid w:val="00746F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61D9"/>
    <w:rPr>
      <w:rFonts w:asciiTheme="majorHAnsi" w:eastAsiaTheme="majorEastAsia" w:hAnsiTheme="majorHAnsi" w:cstheme="majorBidi"/>
      <w:b/>
      <w:bCs/>
      <w:color w:val="002A6C"/>
      <w:sz w:val="26"/>
      <w:szCs w:val="26"/>
    </w:rPr>
  </w:style>
  <w:style w:type="character" w:customStyle="1" w:styleId="Heading3Char">
    <w:name w:val="Heading 3 Char"/>
    <w:basedOn w:val="DefaultParagraphFont"/>
    <w:link w:val="Heading3"/>
    <w:uiPriority w:val="9"/>
    <w:rsid w:val="00746F00"/>
    <w:rPr>
      <w:rFonts w:asciiTheme="majorHAnsi" w:eastAsiaTheme="majorEastAsia" w:hAnsiTheme="majorHAnsi" w:cstheme="majorBidi"/>
      <w:b/>
      <w:bCs/>
      <w:color w:val="4F81BD" w:themeColor="accent1"/>
      <w:sz w:val="22"/>
      <w:szCs w:val="22"/>
    </w:rPr>
  </w:style>
  <w:style w:type="paragraph" w:styleId="Caption">
    <w:name w:val="caption"/>
    <w:basedOn w:val="Normal"/>
    <w:next w:val="Normal"/>
    <w:uiPriority w:val="35"/>
    <w:unhideWhenUsed/>
    <w:qFormat/>
    <w:rsid w:val="00746F00"/>
    <w:pPr>
      <w:spacing w:after="200"/>
    </w:pPr>
    <w:rPr>
      <w:b/>
      <w:bCs/>
      <w:color w:val="4F81BD" w:themeColor="accent1"/>
      <w:sz w:val="18"/>
      <w:szCs w:val="18"/>
    </w:rPr>
  </w:style>
  <w:style w:type="table" w:styleId="LightList-Accent1">
    <w:name w:val="Light List Accent 1"/>
    <w:basedOn w:val="TableNormal"/>
    <w:uiPriority w:val="61"/>
    <w:rsid w:val="00A110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A40AEA"/>
    <w:rPr>
      <w:color w:val="0000FF" w:themeColor="hyperlink"/>
      <w:u w:val="single"/>
    </w:rPr>
  </w:style>
  <w:style w:type="character" w:customStyle="1" w:styleId="ColorfulList-Accent1Char">
    <w:name w:val="Colorful List - Accent 1 Char"/>
    <w:link w:val="ColorfulList-Accent1"/>
    <w:uiPriority w:val="34"/>
    <w:locked/>
    <w:rsid w:val="00B843FF"/>
    <w:rPr>
      <w:rFonts w:ascii="Arial" w:eastAsia="Times New Roman" w:hAnsi="Arial" w:cs="Arial"/>
      <w:sz w:val="20"/>
      <w:szCs w:val="20"/>
    </w:rPr>
  </w:style>
  <w:style w:type="table" w:styleId="ColorfulList-Accent1">
    <w:name w:val="Colorful List Accent 1"/>
    <w:basedOn w:val="TableNormal"/>
    <w:link w:val="ColorfulList-Accent1Char"/>
    <w:uiPriority w:val="34"/>
    <w:rsid w:val="00B843FF"/>
    <w:rPr>
      <w:rFonts w:ascii="Arial" w:eastAsia="Times New Roman" w:hAnsi="Arial" w:cs="Arial"/>
      <w:sz w:val="20"/>
      <w:szCs w:val="20"/>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NoSpacing">
    <w:name w:val="No Spacing"/>
    <w:uiPriority w:val="1"/>
    <w:qFormat/>
    <w:rsid w:val="006C46E6"/>
    <w:pPr>
      <w:jc w:val="both"/>
    </w:pPr>
    <w:rPr>
      <w:rFonts w:ascii="Calibri" w:eastAsiaTheme="minorHAnsi" w:hAnsi="Calibri" w:cs="Times New Roman"/>
      <w:sz w:val="22"/>
      <w:szCs w:val="22"/>
    </w:rPr>
  </w:style>
  <w:style w:type="paragraph" w:customStyle="1" w:styleId="WeeklyBody">
    <w:name w:val="Weekly Body"/>
    <w:basedOn w:val="Normal"/>
    <w:link w:val="WeeklyBodyChar"/>
    <w:qFormat/>
    <w:rsid w:val="009E272D"/>
    <w:rPr>
      <w:rFonts w:asciiTheme="majorHAnsi" w:hAnsiTheme="majorHAnsi" w:cs="Times New Roman"/>
    </w:rPr>
  </w:style>
  <w:style w:type="character" w:customStyle="1" w:styleId="WeeklyBodyChar">
    <w:name w:val="Weekly Body Char"/>
    <w:basedOn w:val="DefaultParagraphFont"/>
    <w:link w:val="WeeklyBody"/>
    <w:rsid w:val="009E272D"/>
    <w:rPr>
      <w:rFonts w:asciiTheme="majorHAnsi" w:eastAsia="Times New Roman" w:hAnsiTheme="majorHAnsi" w:cs="Times New Roman"/>
      <w:sz w:val="22"/>
      <w:szCs w:val="22"/>
    </w:rPr>
  </w:style>
  <w:style w:type="paragraph" w:customStyle="1" w:styleId="Default">
    <w:name w:val="Default"/>
    <w:rsid w:val="002C6A22"/>
    <w:pPr>
      <w:autoSpaceDE w:val="0"/>
      <w:autoSpaceDN w:val="0"/>
      <w:adjustRightInd w:val="0"/>
    </w:pPr>
    <w:rPr>
      <w:rFonts w:ascii="Times New Roman" w:eastAsiaTheme="minorHAnsi" w:hAnsi="Times New Roman" w:cs="Times New Roman"/>
      <w:color w:val="000000"/>
    </w:rPr>
  </w:style>
  <w:style w:type="paragraph" w:styleId="IntenseQuote">
    <w:name w:val="Intense Quote"/>
    <w:basedOn w:val="Normal"/>
    <w:next w:val="Normal"/>
    <w:link w:val="IntenseQuoteChar"/>
    <w:uiPriority w:val="30"/>
    <w:qFormat/>
    <w:rsid w:val="00D00ECD"/>
    <w:pPr>
      <w:pBdr>
        <w:bottom w:val="single" w:sz="4" w:space="4" w:color="4F81BD" w:themeColor="accent1"/>
      </w:pBdr>
      <w:spacing w:before="200" w:after="280"/>
      <w:ind w:left="936" w:right="936"/>
      <w:jc w:val="left"/>
    </w:pPr>
    <w:rPr>
      <w:rFonts w:ascii="Gill Sans MT" w:hAnsi="Gill Sans MT" w:cs="Gill Sans MT"/>
      <w:b/>
      <w:bCs/>
      <w:i/>
      <w:iCs/>
      <w:color w:val="4F81BD" w:themeColor="accent1"/>
      <w:sz w:val="23"/>
      <w:szCs w:val="23"/>
    </w:rPr>
  </w:style>
  <w:style w:type="character" w:customStyle="1" w:styleId="IntenseQuoteChar">
    <w:name w:val="Intense Quote Char"/>
    <w:basedOn w:val="DefaultParagraphFont"/>
    <w:link w:val="IntenseQuote"/>
    <w:uiPriority w:val="30"/>
    <w:rsid w:val="00D00ECD"/>
    <w:rPr>
      <w:rFonts w:ascii="Gill Sans MT" w:eastAsia="Times New Roman" w:hAnsi="Gill Sans MT" w:cs="Gill Sans MT"/>
      <w:b/>
      <w:bCs/>
      <w:i/>
      <w:iCs/>
      <w:color w:val="4F81BD" w:themeColor="accent1"/>
      <w:sz w:val="23"/>
      <w:szCs w:val="23"/>
    </w:rPr>
  </w:style>
  <w:style w:type="character" w:styleId="IntenseEmphasis">
    <w:name w:val="Intense Emphasis"/>
    <w:basedOn w:val="DefaultParagraphFont"/>
    <w:uiPriority w:val="21"/>
    <w:qFormat/>
    <w:rsid w:val="00100562"/>
    <w:rPr>
      <w:b/>
      <w:bCs/>
      <w:i/>
      <w:iCs/>
      <w:color w:val="4F81BD" w:themeColor="accent1"/>
    </w:rPr>
  </w:style>
  <w:style w:type="character" w:customStyle="1" w:styleId="apple-converted-space">
    <w:name w:val="apple-converted-space"/>
    <w:basedOn w:val="DefaultParagraphFont"/>
    <w:rsid w:val="00FF17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7C"/>
    <w:pPr>
      <w:spacing w:after="120"/>
      <w:jc w:val="lowKashida"/>
    </w:pPr>
    <w:rPr>
      <w:rFonts w:ascii="Calibri" w:eastAsia="Times New Roman" w:hAnsi="Calibri" w:cs="Arial"/>
      <w:sz w:val="22"/>
      <w:szCs w:val="22"/>
    </w:rPr>
  </w:style>
  <w:style w:type="paragraph" w:styleId="Heading1">
    <w:name w:val="heading 1"/>
    <w:basedOn w:val="Normal"/>
    <w:next w:val="Normal"/>
    <w:link w:val="Heading1Char"/>
    <w:uiPriority w:val="9"/>
    <w:qFormat/>
    <w:rsid w:val="00746F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1D9"/>
    <w:pPr>
      <w:keepNext/>
      <w:keepLines/>
      <w:spacing w:before="200"/>
      <w:outlineLvl w:val="1"/>
    </w:pPr>
    <w:rPr>
      <w:rFonts w:asciiTheme="majorHAnsi" w:eastAsiaTheme="majorEastAsia" w:hAnsiTheme="majorHAnsi" w:cstheme="majorBidi"/>
      <w:b/>
      <w:bCs/>
      <w:color w:val="002A6C"/>
      <w:sz w:val="26"/>
      <w:szCs w:val="26"/>
    </w:rPr>
  </w:style>
  <w:style w:type="paragraph" w:styleId="Heading3">
    <w:name w:val="heading 3"/>
    <w:basedOn w:val="Normal"/>
    <w:next w:val="Normal"/>
    <w:link w:val="Heading3Char"/>
    <w:uiPriority w:val="9"/>
    <w:unhideWhenUsed/>
    <w:qFormat/>
    <w:rsid w:val="00746F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33C7"/>
    <w:pPr>
      <w:tabs>
        <w:tab w:val="center" w:pos="4320"/>
        <w:tab w:val="right" w:pos="8640"/>
      </w:tabs>
    </w:pPr>
  </w:style>
  <w:style w:type="character" w:customStyle="1" w:styleId="HeaderChar">
    <w:name w:val="Header Char"/>
    <w:basedOn w:val="DefaultParagraphFont"/>
    <w:link w:val="Header"/>
    <w:uiPriority w:val="99"/>
    <w:rsid w:val="00EF33C7"/>
    <w:rPr>
      <w:rFonts w:ascii="Arial" w:eastAsia="Times New Roman" w:hAnsi="Arial" w:cs="Arial"/>
      <w:sz w:val="22"/>
      <w:szCs w:val="22"/>
    </w:rPr>
  </w:style>
  <w:style w:type="paragraph" w:styleId="Footer">
    <w:name w:val="footer"/>
    <w:basedOn w:val="Normal"/>
    <w:link w:val="FooterChar"/>
    <w:uiPriority w:val="99"/>
    <w:rsid w:val="00EF33C7"/>
    <w:pPr>
      <w:tabs>
        <w:tab w:val="center" w:pos="4320"/>
        <w:tab w:val="right" w:pos="8640"/>
      </w:tabs>
    </w:pPr>
  </w:style>
  <w:style w:type="character" w:customStyle="1" w:styleId="FooterChar">
    <w:name w:val="Footer Char"/>
    <w:basedOn w:val="DefaultParagraphFont"/>
    <w:link w:val="Footer"/>
    <w:uiPriority w:val="99"/>
    <w:rsid w:val="00EF33C7"/>
    <w:rPr>
      <w:rFonts w:ascii="Arial" w:eastAsia="Times New Roman" w:hAnsi="Arial" w:cs="Arial"/>
      <w:sz w:val="22"/>
      <w:szCs w:val="22"/>
    </w:rPr>
  </w:style>
  <w:style w:type="character" w:styleId="PageNumber">
    <w:name w:val="page number"/>
    <w:basedOn w:val="DefaultParagraphFont"/>
    <w:uiPriority w:val="99"/>
    <w:rsid w:val="00EF33C7"/>
  </w:style>
  <w:style w:type="paragraph" w:styleId="ListParagraph">
    <w:name w:val="List Paragraph"/>
    <w:basedOn w:val="Normal"/>
    <w:link w:val="ListParagraphChar"/>
    <w:uiPriority w:val="34"/>
    <w:qFormat/>
    <w:rsid w:val="00EF33C7"/>
    <w:pPr>
      <w:ind w:left="720"/>
    </w:pPr>
    <w:rPr>
      <w:sz w:val="20"/>
      <w:szCs w:val="20"/>
    </w:rPr>
  </w:style>
  <w:style w:type="character" w:customStyle="1" w:styleId="ListParagraphChar">
    <w:name w:val="List Paragraph Char"/>
    <w:link w:val="ListParagraph"/>
    <w:uiPriority w:val="34"/>
    <w:locked/>
    <w:rsid w:val="00EF33C7"/>
    <w:rPr>
      <w:rFonts w:ascii="Arial" w:eastAsia="Times New Roman" w:hAnsi="Arial" w:cs="Arial"/>
      <w:sz w:val="20"/>
      <w:szCs w:val="20"/>
    </w:rPr>
  </w:style>
  <w:style w:type="paragraph" w:styleId="BalloonText">
    <w:name w:val="Balloon Text"/>
    <w:basedOn w:val="Normal"/>
    <w:link w:val="BalloonTextChar"/>
    <w:uiPriority w:val="99"/>
    <w:semiHidden/>
    <w:unhideWhenUsed/>
    <w:rsid w:val="00EF3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3C7"/>
    <w:rPr>
      <w:rFonts w:ascii="Lucida Grande" w:eastAsia="Times New Roman" w:hAnsi="Lucida Grande" w:cs="Lucida Grande"/>
      <w:sz w:val="18"/>
      <w:szCs w:val="18"/>
    </w:rPr>
  </w:style>
  <w:style w:type="table" w:styleId="TableGrid">
    <w:name w:val="Table Grid"/>
    <w:basedOn w:val="TableNormal"/>
    <w:uiPriority w:val="59"/>
    <w:rsid w:val="00290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4301"/>
    <w:rPr>
      <w:sz w:val="16"/>
      <w:szCs w:val="16"/>
    </w:rPr>
  </w:style>
  <w:style w:type="paragraph" w:styleId="CommentText">
    <w:name w:val="annotation text"/>
    <w:basedOn w:val="Normal"/>
    <w:link w:val="CommentTextChar"/>
    <w:uiPriority w:val="99"/>
    <w:semiHidden/>
    <w:unhideWhenUsed/>
    <w:rsid w:val="008F4301"/>
    <w:rPr>
      <w:sz w:val="20"/>
      <w:szCs w:val="20"/>
    </w:rPr>
  </w:style>
  <w:style w:type="character" w:customStyle="1" w:styleId="CommentTextChar">
    <w:name w:val="Comment Text Char"/>
    <w:basedOn w:val="DefaultParagraphFont"/>
    <w:link w:val="CommentText"/>
    <w:uiPriority w:val="99"/>
    <w:semiHidden/>
    <w:rsid w:val="008F430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8F4301"/>
    <w:rPr>
      <w:b/>
      <w:bCs/>
    </w:rPr>
  </w:style>
  <w:style w:type="character" w:customStyle="1" w:styleId="CommentSubjectChar">
    <w:name w:val="Comment Subject Char"/>
    <w:basedOn w:val="CommentTextChar"/>
    <w:link w:val="CommentSubject"/>
    <w:uiPriority w:val="99"/>
    <w:semiHidden/>
    <w:rsid w:val="008F4301"/>
    <w:rPr>
      <w:rFonts w:ascii="Arial" w:eastAsia="Times New Roman" w:hAnsi="Arial" w:cs="Arial"/>
      <w:b/>
      <w:bCs/>
      <w:sz w:val="20"/>
      <w:szCs w:val="20"/>
    </w:rPr>
  </w:style>
  <w:style w:type="paragraph" w:styleId="Revision">
    <w:name w:val="Revision"/>
    <w:hidden/>
    <w:uiPriority w:val="99"/>
    <w:semiHidden/>
    <w:rsid w:val="00CA45A7"/>
    <w:rPr>
      <w:rFonts w:ascii="Arial" w:eastAsia="Times New Roman" w:hAnsi="Arial" w:cs="Arial"/>
      <w:sz w:val="22"/>
      <w:szCs w:val="22"/>
    </w:rPr>
  </w:style>
  <w:style w:type="character" w:customStyle="1" w:styleId="Heading1Char">
    <w:name w:val="Heading 1 Char"/>
    <w:basedOn w:val="DefaultParagraphFont"/>
    <w:link w:val="Heading1"/>
    <w:uiPriority w:val="9"/>
    <w:rsid w:val="00746F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61D9"/>
    <w:rPr>
      <w:rFonts w:asciiTheme="majorHAnsi" w:eastAsiaTheme="majorEastAsia" w:hAnsiTheme="majorHAnsi" w:cstheme="majorBidi"/>
      <w:b/>
      <w:bCs/>
      <w:color w:val="002A6C"/>
      <w:sz w:val="26"/>
      <w:szCs w:val="26"/>
    </w:rPr>
  </w:style>
  <w:style w:type="character" w:customStyle="1" w:styleId="Heading3Char">
    <w:name w:val="Heading 3 Char"/>
    <w:basedOn w:val="DefaultParagraphFont"/>
    <w:link w:val="Heading3"/>
    <w:uiPriority w:val="9"/>
    <w:rsid w:val="00746F00"/>
    <w:rPr>
      <w:rFonts w:asciiTheme="majorHAnsi" w:eastAsiaTheme="majorEastAsia" w:hAnsiTheme="majorHAnsi" w:cstheme="majorBidi"/>
      <w:b/>
      <w:bCs/>
      <w:color w:val="4F81BD" w:themeColor="accent1"/>
      <w:sz w:val="22"/>
      <w:szCs w:val="22"/>
    </w:rPr>
  </w:style>
  <w:style w:type="paragraph" w:styleId="Caption">
    <w:name w:val="caption"/>
    <w:basedOn w:val="Normal"/>
    <w:next w:val="Normal"/>
    <w:uiPriority w:val="35"/>
    <w:unhideWhenUsed/>
    <w:qFormat/>
    <w:rsid w:val="00746F00"/>
    <w:pPr>
      <w:spacing w:after="200"/>
    </w:pPr>
    <w:rPr>
      <w:b/>
      <w:bCs/>
      <w:color w:val="4F81BD" w:themeColor="accent1"/>
      <w:sz w:val="18"/>
      <w:szCs w:val="18"/>
    </w:rPr>
  </w:style>
  <w:style w:type="table" w:styleId="LightList-Accent1">
    <w:name w:val="Light List Accent 1"/>
    <w:basedOn w:val="TableNormal"/>
    <w:uiPriority w:val="61"/>
    <w:rsid w:val="00A1102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A40AEA"/>
    <w:rPr>
      <w:color w:val="0000FF" w:themeColor="hyperlink"/>
      <w:u w:val="single"/>
    </w:rPr>
  </w:style>
  <w:style w:type="character" w:customStyle="1" w:styleId="ColorfulList-Accent1Char">
    <w:name w:val="Colorful List - Accent 1 Char"/>
    <w:link w:val="ColorfulList-Accent1"/>
    <w:uiPriority w:val="34"/>
    <w:locked/>
    <w:rsid w:val="00B843FF"/>
    <w:rPr>
      <w:rFonts w:ascii="Arial" w:eastAsia="Times New Roman" w:hAnsi="Arial" w:cs="Arial"/>
      <w:sz w:val="20"/>
      <w:szCs w:val="20"/>
    </w:rPr>
  </w:style>
  <w:style w:type="table" w:styleId="ColorfulList-Accent1">
    <w:name w:val="Colorful List Accent 1"/>
    <w:basedOn w:val="TableNormal"/>
    <w:link w:val="ColorfulList-Accent1Char"/>
    <w:uiPriority w:val="34"/>
    <w:rsid w:val="00B843FF"/>
    <w:rPr>
      <w:rFonts w:ascii="Arial" w:eastAsia="Times New Roman" w:hAnsi="Arial" w:cs="Arial"/>
      <w:sz w:val="20"/>
      <w:szCs w:val="20"/>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NoSpacing">
    <w:name w:val="No Spacing"/>
    <w:uiPriority w:val="1"/>
    <w:qFormat/>
    <w:rsid w:val="006C46E6"/>
    <w:pPr>
      <w:jc w:val="both"/>
    </w:pPr>
    <w:rPr>
      <w:rFonts w:ascii="Calibri" w:eastAsiaTheme="minorHAnsi" w:hAnsi="Calibri" w:cs="Times New Roman"/>
      <w:sz w:val="22"/>
      <w:szCs w:val="22"/>
    </w:rPr>
  </w:style>
  <w:style w:type="paragraph" w:customStyle="1" w:styleId="WeeklyBody">
    <w:name w:val="Weekly Body"/>
    <w:basedOn w:val="Normal"/>
    <w:link w:val="WeeklyBodyChar"/>
    <w:qFormat/>
    <w:rsid w:val="009E272D"/>
    <w:rPr>
      <w:rFonts w:asciiTheme="majorHAnsi" w:hAnsiTheme="majorHAnsi" w:cs="Times New Roman"/>
    </w:rPr>
  </w:style>
  <w:style w:type="character" w:customStyle="1" w:styleId="WeeklyBodyChar">
    <w:name w:val="Weekly Body Char"/>
    <w:basedOn w:val="DefaultParagraphFont"/>
    <w:link w:val="WeeklyBody"/>
    <w:rsid w:val="009E272D"/>
    <w:rPr>
      <w:rFonts w:asciiTheme="majorHAnsi" w:eastAsia="Times New Roman" w:hAnsiTheme="majorHAnsi" w:cs="Times New Roman"/>
      <w:sz w:val="22"/>
      <w:szCs w:val="22"/>
    </w:rPr>
  </w:style>
  <w:style w:type="paragraph" w:customStyle="1" w:styleId="Default">
    <w:name w:val="Default"/>
    <w:rsid w:val="002C6A22"/>
    <w:pPr>
      <w:autoSpaceDE w:val="0"/>
      <w:autoSpaceDN w:val="0"/>
      <w:adjustRightInd w:val="0"/>
    </w:pPr>
    <w:rPr>
      <w:rFonts w:ascii="Times New Roman" w:eastAsiaTheme="minorHAnsi" w:hAnsi="Times New Roman" w:cs="Times New Roman"/>
      <w:color w:val="000000"/>
    </w:rPr>
  </w:style>
  <w:style w:type="paragraph" w:styleId="IntenseQuote">
    <w:name w:val="Intense Quote"/>
    <w:basedOn w:val="Normal"/>
    <w:next w:val="Normal"/>
    <w:link w:val="IntenseQuoteChar"/>
    <w:uiPriority w:val="30"/>
    <w:qFormat/>
    <w:rsid w:val="00D00ECD"/>
    <w:pPr>
      <w:pBdr>
        <w:bottom w:val="single" w:sz="4" w:space="4" w:color="4F81BD" w:themeColor="accent1"/>
      </w:pBdr>
      <w:spacing w:before="200" w:after="280"/>
      <w:ind w:left="936" w:right="936"/>
      <w:jc w:val="left"/>
    </w:pPr>
    <w:rPr>
      <w:rFonts w:ascii="Gill Sans MT" w:hAnsi="Gill Sans MT" w:cs="Gill Sans MT"/>
      <w:b/>
      <w:bCs/>
      <w:i/>
      <w:iCs/>
      <w:color w:val="4F81BD" w:themeColor="accent1"/>
      <w:sz w:val="23"/>
      <w:szCs w:val="23"/>
    </w:rPr>
  </w:style>
  <w:style w:type="character" w:customStyle="1" w:styleId="IntenseQuoteChar">
    <w:name w:val="Intense Quote Char"/>
    <w:basedOn w:val="DefaultParagraphFont"/>
    <w:link w:val="IntenseQuote"/>
    <w:uiPriority w:val="30"/>
    <w:rsid w:val="00D00ECD"/>
    <w:rPr>
      <w:rFonts w:ascii="Gill Sans MT" w:eastAsia="Times New Roman" w:hAnsi="Gill Sans MT" w:cs="Gill Sans MT"/>
      <w:b/>
      <w:bCs/>
      <w:i/>
      <w:iCs/>
      <w:color w:val="4F81BD" w:themeColor="accent1"/>
      <w:sz w:val="23"/>
      <w:szCs w:val="23"/>
    </w:rPr>
  </w:style>
  <w:style w:type="character" w:styleId="IntenseEmphasis">
    <w:name w:val="Intense Emphasis"/>
    <w:basedOn w:val="DefaultParagraphFont"/>
    <w:uiPriority w:val="21"/>
    <w:qFormat/>
    <w:rsid w:val="00100562"/>
    <w:rPr>
      <w:b/>
      <w:bCs/>
      <w:i/>
      <w:iCs/>
      <w:color w:val="4F81BD" w:themeColor="accent1"/>
    </w:rPr>
  </w:style>
  <w:style w:type="character" w:customStyle="1" w:styleId="apple-converted-space">
    <w:name w:val="apple-converted-space"/>
    <w:basedOn w:val="DefaultParagraphFont"/>
    <w:rsid w:val="00FF1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3925">
      <w:bodyDiv w:val="1"/>
      <w:marLeft w:val="0"/>
      <w:marRight w:val="0"/>
      <w:marTop w:val="0"/>
      <w:marBottom w:val="0"/>
      <w:divBdr>
        <w:top w:val="none" w:sz="0" w:space="0" w:color="auto"/>
        <w:left w:val="none" w:sz="0" w:space="0" w:color="auto"/>
        <w:bottom w:val="none" w:sz="0" w:space="0" w:color="auto"/>
        <w:right w:val="none" w:sz="0" w:space="0" w:color="auto"/>
      </w:divBdr>
    </w:div>
    <w:div w:id="47657167">
      <w:bodyDiv w:val="1"/>
      <w:marLeft w:val="0"/>
      <w:marRight w:val="0"/>
      <w:marTop w:val="0"/>
      <w:marBottom w:val="0"/>
      <w:divBdr>
        <w:top w:val="none" w:sz="0" w:space="0" w:color="auto"/>
        <w:left w:val="none" w:sz="0" w:space="0" w:color="auto"/>
        <w:bottom w:val="none" w:sz="0" w:space="0" w:color="auto"/>
        <w:right w:val="none" w:sz="0" w:space="0" w:color="auto"/>
      </w:divBdr>
    </w:div>
    <w:div w:id="165364516">
      <w:bodyDiv w:val="1"/>
      <w:marLeft w:val="0"/>
      <w:marRight w:val="0"/>
      <w:marTop w:val="0"/>
      <w:marBottom w:val="0"/>
      <w:divBdr>
        <w:top w:val="none" w:sz="0" w:space="0" w:color="auto"/>
        <w:left w:val="none" w:sz="0" w:space="0" w:color="auto"/>
        <w:bottom w:val="none" w:sz="0" w:space="0" w:color="auto"/>
        <w:right w:val="none" w:sz="0" w:space="0" w:color="auto"/>
      </w:divBdr>
    </w:div>
    <w:div w:id="210769417">
      <w:bodyDiv w:val="1"/>
      <w:marLeft w:val="0"/>
      <w:marRight w:val="0"/>
      <w:marTop w:val="0"/>
      <w:marBottom w:val="0"/>
      <w:divBdr>
        <w:top w:val="none" w:sz="0" w:space="0" w:color="auto"/>
        <w:left w:val="none" w:sz="0" w:space="0" w:color="auto"/>
        <w:bottom w:val="none" w:sz="0" w:space="0" w:color="auto"/>
        <w:right w:val="none" w:sz="0" w:space="0" w:color="auto"/>
      </w:divBdr>
    </w:div>
    <w:div w:id="291400013">
      <w:bodyDiv w:val="1"/>
      <w:marLeft w:val="0"/>
      <w:marRight w:val="0"/>
      <w:marTop w:val="0"/>
      <w:marBottom w:val="0"/>
      <w:divBdr>
        <w:top w:val="none" w:sz="0" w:space="0" w:color="auto"/>
        <w:left w:val="none" w:sz="0" w:space="0" w:color="auto"/>
        <w:bottom w:val="none" w:sz="0" w:space="0" w:color="auto"/>
        <w:right w:val="none" w:sz="0" w:space="0" w:color="auto"/>
      </w:divBdr>
    </w:div>
    <w:div w:id="293827626">
      <w:bodyDiv w:val="1"/>
      <w:marLeft w:val="0"/>
      <w:marRight w:val="0"/>
      <w:marTop w:val="0"/>
      <w:marBottom w:val="0"/>
      <w:divBdr>
        <w:top w:val="none" w:sz="0" w:space="0" w:color="auto"/>
        <w:left w:val="none" w:sz="0" w:space="0" w:color="auto"/>
        <w:bottom w:val="none" w:sz="0" w:space="0" w:color="auto"/>
        <w:right w:val="none" w:sz="0" w:space="0" w:color="auto"/>
      </w:divBdr>
    </w:div>
    <w:div w:id="296448732">
      <w:bodyDiv w:val="1"/>
      <w:marLeft w:val="0"/>
      <w:marRight w:val="0"/>
      <w:marTop w:val="0"/>
      <w:marBottom w:val="0"/>
      <w:divBdr>
        <w:top w:val="none" w:sz="0" w:space="0" w:color="auto"/>
        <w:left w:val="none" w:sz="0" w:space="0" w:color="auto"/>
        <w:bottom w:val="none" w:sz="0" w:space="0" w:color="auto"/>
        <w:right w:val="none" w:sz="0" w:space="0" w:color="auto"/>
      </w:divBdr>
    </w:div>
    <w:div w:id="414011305">
      <w:bodyDiv w:val="1"/>
      <w:marLeft w:val="0"/>
      <w:marRight w:val="0"/>
      <w:marTop w:val="0"/>
      <w:marBottom w:val="0"/>
      <w:divBdr>
        <w:top w:val="none" w:sz="0" w:space="0" w:color="auto"/>
        <w:left w:val="none" w:sz="0" w:space="0" w:color="auto"/>
        <w:bottom w:val="none" w:sz="0" w:space="0" w:color="auto"/>
        <w:right w:val="none" w:sz="0" w:space="0" w:color="auto"/>
      </w:divBdr>
    </w:div>
    <w:div w:id="464086378">
      <w:bodyDiv w:val="1"/>
      <w:marLeft w:val="0"/>
      <w:marRight w:val="0"/>
      <w:marTop w:val="0"/>
      <w:marBottom w:val="0"/>
      <w:divBdr>
        <w:top w:val="none" w:sz="0" w:space="0" w:color="auto"/>
        <w:left w:val="none" w:sz="0" w:space="0" w:color="auto"/>
        <w:bottom w:val="none" w:sz="0" w:space="0" w:color="auto"/>
        <w:right w:val="none" w:sz="0" w:space="0" w:color="auto"/>
      </w:divBdr>
    </w:div>
    <w:div w:id="482895843">
      <w:bodyDiv w:val="1"/>
      <w:marLeft w:val="0"/>
      <w:marRight w:val="0"/>
      <w:marTop w:val="0"/>
      <w:marBottom w:val="0"/>
      <w:divBdr>
        <w:top w:val="none" w:sz="0" w:space="0" w:color="auto"/>
        <w:left w:val="none" w:sz="0" w:space="0" w:color="auto"/>
        <w:bottom w:val="none" w:sz="0" w:space="0" w:color="auto"/>
        <w:right w:val="none" w:sz="0" w:space="0" w:color="auto"/>
      </w:divBdr>
    </w:div>
    <w:div w:id="581991977">
      <w:bodyDiv w:val="1"/>
      <w:marLeft w:val="0"/>
      <w:marRight w:val="0"/>
      <w:marTop w:val="0"/>
      <w:marBottom w:val="0"/>
      <w:divBdr>
        <w:top w:val="none" w:sz="0" w:space="0" w:color="auto"/>
        <w:left w:val="none" w:sz="0" w:space="0" w:color="auto"/>
        <w:bottom w:val="none" w:sz="0" w:space="0" w:color="auto"/>
        <w:right w:val="none" w:sz="0" w:space="0" w:color="auto"/>
      </w:divBdr>
    </w:div>
    <w:div w:id="594560203">
      <w:bodyDiv w:val="1"/>
      <w:marLeft w:val="0"/>
      <w:marRight w:val="0"/>
      <w:marTop w:val="0"/>
      <w:marBottom w:val="0"/>
      <w:divBdr>
        <w:top w:val="none" w:sz="0" w:space="0" w:color="auto"/>
        <w:left w:val="none" w:sz="0" w:space="0" w:color="auto"/>
        <w:bottom w:val="none" w:sz="0" w:space="0" w:color="auto"/>
        <w:right w:val="none" w:sz="0" w:space="0" w:color="auto"/>
      </w:divBdr>
    </w:div>
    <w:div w:id="645596242">
      <w:bodyDiv w:val="1"/>
      <w:marLeft w:val="0"/>
      <w:marRight w:val="0"/>
      <w:marTop w:val="0"/>
      <w:marBottom w:val="0"/>
      <w:divBdr>
        <w:top w:val="none" w:sz="0" w:space="0" w:color="auto"/>
        <w:left w:val="none" w:sz="0" w:space="0" w:color="auto"/>
        <w:bottom w:val="none" w:sz="0" w:space="0" w:color="auto"/>
        <w:right w:val="none" w:sz="0" w:space="0" w:color="auto"/>
      </w:divBdr>
    </w:div>
    <w:div w:id="652636501">
      <w:bodyDiv w:val="1"/>
      <w:marLeft w:val="0"/>
      <w:marRight w:val="0"/>
      <w:marTop w:val="0"/>
      <w:marBottom w:val="0"/>
      <w:divBdr>
        <w:top w:val="none" w:sz="0" w:space="0" w:color="auto"/>
        <w:left w:val="none" w:sz="0" w:space="0" w:color="auto"/>
        <w:bottom w:val="none" w:sz="0" w:space="0" w:color="auto"/>
        <w:right w:val="none" w:sz="0" w:space="0" w:color="auto"/>
      </w:divBdr>
    </w:div>
    <w:div w:id="665474764">
      <w:bodyDiv w:val="1"/>
      <w:marLeft w:val="0"/>
      <w:marRight w:val="0"/>
      <w:marTop w:val="0"/>
      <w:marBottom w:val="0"/>
      <w:divBdr>
        <w:top w:val="none" w:sz="0" w:space="0" w:color="auto"/>
        <w:left w:val="none" w:sz="0" w:space="0" w:color="auto"/>
        <w:bottom w:val="none" w:sz="0" w:space="0" w:color="auto"/>
        <w:right w:val="none" w:sz="0" w:space="0" w:color="auto"/>
      </w:divBdr>
    </w:div>
    <w:div w:id="676929167">
      <w:bodyDiv w:val="1"/>
      <w:marLeft w:val="0"/>
      <w:marRight w:val="0"/>
      <w:marTop w:val="0"/>
      <w:marBottom w:val="0"/>
      <w:divBdr>
        <w:top w:val="none" w:sz="0" w:space="0" w:color="auto"/>
        <w:left w:val="none" w:sz="0" w:space="0" w:color="auto"/>
        <w:bottom w:val="none" w:sz="0" w:space="0" w:color="auto"/>
        <w:right w:val="none" w:sz="0" w:space="0" w:color="auto"/>
      </w:divBdr>
    </w:div>
    <w:div w:id="690448239">
      <w:bodyDiv w:val="1"/>
      <w:marLeft w:val="0"/>
      <w:marRight w:val="0"/>
      <w:marTop w:val="0"/>
      <w:marBottom w:val="0"/>
      <w:divBdr>
        <w:top w:val="none" w:sz="0" w:space="0" w:color="auto"/>
        <w:left w:val="none" w:sz="0" w:space="0" w:color="auto"/>
        <w:bottom w:val="none" w:sz="0" w:space="0" w:color="auto"/>
        <w:right w:val="none" w:sz="0" w:space="0" w:color="auto"/>
      </w:divBdr>
    </w:div>
    <w:div w:id="708067858">
      <w:bodyDiv w:val="1"/>
      <w:marLeft w:val="0"/>
      <w:marRight w:val="0"/>
      <w:marTop w:val="0"/>
      <w:marBottom w:val="0"/>
      <w:divBdr>
        <w:top w:val="none" w:sz="0" w:space="0" w:color="auto"/>
        <w:left w:val="none" w:sz="0" w:space="0" w:color="auto"/>
        <w:bottom w:val="none" w:sz="0" w:space="0" w:color="auto"/>
        <w:right w:val="none" w:sz="0" w:space="0" w:color="auto"/>
      </w:divBdr>
    </w:div>
    <w:div w:id="742720346">
      <w:bodyDiv w:val="1"/>
      <w:marLeft w:val="0"/>
      <w:marRight w:val="0"/>
      <w:marTop w:val="0"/>
      <w:marBottom w:val="0"/>
      <w:divBdr>
        <w:top w:val="none" w:sz="0" w:space="0" w:color="auto"/>
        <w:left w:val="none" w:sz="0" w:space="0" w:color="auto"/>
        <w:bottom w:val="none" w:sz="0" w:space="0" w:color="auto"/>
        <w:right w:val="none" w:sz="0" w:space="0" w:color="auto"/>
      </w:divBdr>
    </w:div>
    <w:div w:id="788399180">
      <w:bodyDiv w:val="1"/>
      <w:marLeft w:val="0"/>
      <w:marRight w:val="0"/>
      <w:marTop w:val="0"/>
      <w:marBottom w:val="0"/>
      <w:divBdr>
        <w:top w:val="none" w:sz="0" w:space="0" w:color="auto"/>
        <w:left w:val="none" w:sz="0" w:space="0" w:color="auto"/>
        <w:bottom w:val="none" w:sz="0" w:space="0" w:color="auto"/>
        <w:right w:val="none" w:sz="0" w:space="0" w:color="auto"/>
      </w:divBdr>
    </w:div>
    <w:div w:id="907034696">
      <w:bodyDiv w:val="1"/>
      <w:marLeft w:val="0"/>
      <w:marRight w:val="0"/>
      <w:marTop w:val="0"/>
      <w:marBottom w:val="0"/>
      <w:divBdr>
        <w:top w:val="none" w:sz="0" w:space="0" w:color="auto"/>
        <w:left w:val="none" w:sz="0" w:space="0" w:color="auto"/>
        <w:bottom w:val="none" w:sz="0" w:space="0" w:color="auto"/>
        <w:right w:val="none" w:sz="0" w:space="0" w:color="auto"/>
      </w:divBdr>
    </w:div>
    <w:div w:id="1009986896">
      <w:bodyDiv w:val="1"/>
      <w:marLeft w:val="0"/>
      <w:marRight w:val="0"/>
      <w:marTop w:val="0"/>
      <w:marBottom w:val="0"/>
      <w:divBdr>
        <w:top w:val="none" w:sz="0" w:space="0" w:color="auto"/>
        <w:left w:val="none" w:sz="0" w:space="0" w:color="auto"/>
        <w:bottom w:val="none" w:sz="0" w:space="0" w:color="auto"/>
        <w:right w:val="none" w:sz="0" w:space="0" w:color="auto"/>
      </w:divBdr>
    </w:div>
    <w:div w:id="1051922646">
      <w:bodyDiv w:val="1"/>
      <w:marLeft w:val="0"/>
      <w:marRight w:val="0"/>
      <w:marTop w:val="0"/>
      <w:marBottom w:val="0"/>
      <w:divBdr>
        <w:top w:val="none" w:sz="0" w:space="0" w:color="auto"/>
        <w:left w:val="none" w:sz="0" w:space="0" w:color="auto"/>
        <w:bottom w:val="none" w:sz="0" w:space="0" w:color="auto"/>
        <w:right w:val="none" w:sz="0" w:space="0" w:color="auto"/>
      </w:divBdr>
    </w:div>
    <w:div w:id="1230310403">
      <w:bodyDiv w:val="1"/>
      <w:marLeft w:val="0"/>
      <w:marRight w:val="0"/>
      <w:marTop w:val="0"/>
      <w:marBottom w:val="0"/>
      <w:divBdr>
        <w:top w:val="none" w:sz="0" w:space="0" w:color="auto"/>
        <w:left w:val="none" w:sz="0" w:space="0" w:color="auto"/>
        <w:bottom w:val="none" w:sz="0" w:space="0" w:color="auto"/>
        <w:right w:val="none" w:sz="0" w:space="0" w:color="auto"/>
      </w:divBdr>
    </w:div>
    <w:div w:id="1239288268">
      <w:bodyDiv w:val="1"/>
      <w:marLeft w:val="0"/>
      <w:marRight w:val="0"/>
      <w:marTop w:val="0"/>
      <w:marBottom w:val="0"/>
      <w:divBdr>
        <w:top w:val="none" w:sz="0" w:space="0" w:color="auto"/>
        <w:left w:val="none" w:sz="0" w:space="0" w:color="auto"/>
        <w:bottom w:val="none" w:sz="0" w:space="0" w:color="auto"/>
        <w:right w:val="none" w:sz="0" w:space="0" w:color="auto"/>
      </w:divBdr>
    </w:div>
    <w:div w:id="1311058613">
      <w:bodyDiv w:val="1"/>
      <w:marLeft w:val="0"/>
      <w:marRight w:val="0"/>
      <w:marTop w:val="0"/>
      <w:marBottom w:val="0"/>
      <w:divBdr>
        <w:top w:val="none" w:sz="0" w:space="0" w:color="auto"/>
        <w:left w:val="none" w:sz="0" w:space="0" w:color="auto"/>
        <w:bottom w:val="none" w:sz="0" w:space="0" w:color="auto"/>
        <w:right w:val="none" w:sz="0" w:space="0" w:color="auto"/>
      </w:divBdr>
    </w:div>
    <w:div w:id="1360278429">
      <w:bodyDiv w:val="1"/>
      <w:marLeft w:val="0"/>
      <w:marRight w:val="0"/>
      <w:marTop w:val="0"/>
      <w:marBottom w:val="0"/>
      <w:divBdr>
        <w:top w:val="none" w:sz="0" w:space="0" w:color="auto"/>
        <w:left w:val="none" w:sz="0" w:space="0" w:color="auto"/>
        <w:bottom w:val="none" w:sz="0" w:space="0" w:color="auto"/>
        <w:right w:val="none" w:sz="0" w:space="0" w:color="auto"/>
      </w:divBdr>
    </w:div>
    <w:div w:id="1418133841">
      <w:bodyDiv w:val="1"/>
      <w:marLeft w:val="0"/>
      <w:marRight w:val="0"/>
      <w:marTop w:val="0"/>
      <w:marBottom w:val="0"/>
      <w:divBdr>
        <w:top w:val="none" w:sz="0" w:space="0" w:color="auto"/>
        <w:left w:val="none" w:sz="0" w:space="0" w:color="auto"/>
        <w:bottom w:val="none" w:sz="0" w:space="0" w:color="auto"/>
        <w:right w:val="none" w:sz="0" w:space="0" w:color="auto"/>
      </w:divBdr>
    </w:div>
    <w:div w:id="1431122222">
      <w:bodyDiv w:val="1"/>
      <w:marLeft w:val="0"/>
      <w:marRight w:val="0"/>
      <w:marTop w:val="0"/>
      <w:marBottom w:val="0"/>
      <w:divBdr>
        <w:top w:val="none" w:sz="0" w:space="0" w:color="auto"/>
        <w:left w:val="none" w:sz="0" w:space="0" w:color="auto"/>
        <w:bottom w:val="none" w:sz="0" w:space="0" w:color="auto"/>
        <w:right w:val="none" w:sz="0" w:space="0" w:color="auto"/>
      </w:divBdr>
    </w:div>
    <w:div w:id="1500081454">
      <w:bodyDiv w:val="1"/>
      <w:marLeft w:val="0"/>
      <w:marRight w:val="0"/>
      <w:marTop w:val="0"/>
      <w:marBottom w:val="0"/>
      <w:divBdr>
        <w:top w:val="none" w:sz="0" w:space="0" w:color="auto"/>
        <w:left w:val="none" w:sz="0" w:space="0" w:color="auto"/>
        <w:bottom w:val="none" w:sz="0" w:space="0" w:color="auto"/>
        <w:right w:val="none" w:sz="0" w:space="0" w:color="auto"/>
      </w:divBdr>
    </w:div>
    <w:div w:id="1524633773">
      <w:bodyDiv w:val="1"/>
      <w:marLeft w:val="0"/>
      <w:marRight w:val="0"/>
      <w:marTop w:val="0"/>
      <w:marBottom w:val="0"/>
      <w:divBdr>
        <w:top w:val="none" w:sz="0" w:space="0" w:color="auto"/>
        <w:left w:val="none" w:sz="0" w:space="0" w:color="auto"/>
        <w:bottom w:val="none" w:sz="0" w:space="0" w:color="auto"/>
        <w:right w:val="none" w:sz="0" w:space="0" w:color="auto"/>
      </w:divBdr>
    </w:div>
    <w:div w:id="1621523335">
      <w:bodyDiv w:val="1"/>
      <w:marLeft w:val="0"/>
      <w:marRight w:val="0"/>
      <w:marTop w:val="0"/>
      <w:marBottom w:val="0"/>
      <w:divBdr>
        <w:top w:val="none" w:sz="0" w:space="0" w:color="auto"/>
        <w:left w:val="none" w:sz="0" w:space="0" w:color="auto"/>
        <w:bottom w:val="none" w:sz="0" w:space="0" w:color="auto"/>
        <w:right w:val="none" w:sz="0" w:space="0" w:color="auto"/>
      </w:divBdr>
    </w:div>
    <w:div w:id="1710372392">
      <w:bodyDiv w:val="1"/>
      <w:marLeft w:val="0"/>
      <w:marRight w:val="0"/>
      <w:marTop w:val="0"/>
      <w:marBottom w:val="0"/>
      <w:divBdr>
        <w:top w:val="none" w:sz="0" w:space="0" w:color="auto"/>
        <w:left w:val="none" w:sz="0" w:space="0" w:color="auto"/>
        <w:bottom w:val="none" w:sz="0" w:space="0" w:color="auto"/>
        <w:right w:val="none" w:sz="0" w:space="0" w:color="auto"/>
      </w:divBdr>
    </w:div>
    <w:div w:id="1722709519">
      <w:bodyDiv w:val="1"/>
      <w:marLeft w:val="0"/>
      <w:marRight w:val="0"/>
      <w:marTop w:val="0"/>
      <w:marBottom w:val="0"/>
      <w:divBdr>
        <w:top w:val="none" w:sz="0" w:space="0" w:color="auto"/>
        <w:left w:val="none" w:sz="0" w:space="0" w:color="auto"/>
        <w:bottom w:val="none" w:sz="0" w:space="0" w:color="auto"/>
        <w:right w:val="none" w:sz="0" w:space="0" w:color="auto"/>
      </w:divBdr>
    </w:div>
    <w:div w:id="1935702584">
      <w:bodyDiv w:val="1"/>
      <w:marLeft w:val="0"/>
      <w:marRight w:val="0"/>
      <w:marTop w:val="0"/>
      <w:marBottom w:val="0"/>
      <w:divBdr>
        <w:top w:val="none" w:sz="0" w:space="0" w:color="auto"/>
        <w:left w:val="none" w:sz="0" w:space="0" w:color="auto"/>
        <w:bottom w:val="none" w:sz="0" w:space="0" w:color="auto"/>
        <w:right w:val="none" w:sz="0" w:space="0" w:color="auto"/>
      </w:divBdr>
    </w:div>
    <w:div w:id="1945917720">
      <w:bodyDiv w:val="1"/>
      <w:marLeft w:val="0"/>
      <w:marRight w:val="0"/>
      <w:marTop w:val="0"/>
      <w:marBottom w:val="0"/>
      <w:divBdr>
        <w:top w:val="none" w:sz="0" w:space="0" w:color="auto"/>
        <w:left w:val="none" w:sz="0" w:space="0" w:color="auto"/>
        <w:bottom w:val="none" w:sz="0" w:space="0" w:color="auto"/>
        <w:right w:val="none" w:sz="0" w:space="0" w:color="auto"/>
      </w:divBdr>
    </w:div>
    <w:div w:id="1973561388">
      <w:bodyDiv w:val="1"/>
      <w:marLeft w:val="0"/>
      <w:marRight w:val="0"/>
      <w:marTop w:val="0"/>
      <w:marBottom w:val="0"/>
      <w:divBdr>
        <w:top w:val="none" w:sz="0" w:space="0" w:color="auto"/>
        <w:left w:val="none" w:sz="0" w:space="0" w:color="auto"/>
        <w:bottom w:val="none" w:sz="0" w:space="0" w:color="auto"/>
        <w:right w:val="none" w:sz="0" w:space="0" w:color="auto"/>
      </w:divBdr>
    </w:div>
    <w:div w:id="1977641809">
      <w:bodyDiv w:val="1"/>
      <w:marLeft w:val="0"/>
      <w:marRight w:val="0"/>
      <w:marTop w:val="0"/>
      <w:marBottom w:val="0"/>
      <w:divBdr>
        <w:top w:val="none" w:sz="0" w:space="0" w:color="auto"/>
        <w:left w:val="none" w:sz="0" w:space="0" w:color="auto"/>
        <w:bottom w:val="none" w:sz="0" w:space="0" w:color="auto"/>
        <w:right w:val="none" w:sz="0" w:space="0" w:color="auto"/>
      </w:divBdr>
    </w:div>
    <w:div w:id="2043167536">
      <w:bodyDiv w:val="1"/>
      <w:marLeft w:val="0"/>
      <w:marRight w:val="0"/>
      <w:marTop w:val="0"/>
      <w:marBottom w:val="0"/>
      <w:divBdr>
        <w:top w:val="none" w:sz="0" w:space="0" w:color="auto"/>
        <w:left w:val="none" w:sz="0" w:space="0" w:color="auto"/>
        <w:bottom w:val="none" w:sz="0" w:space="0" w:color="auto"/>
        <w:right w:val="none" w:sz="0" w:space="0" w:color="auto"/>
      </w:divBdr>
    </w:div>
    <w:div w:id="2079278073">
      <w:bodyDiv w:val="1"/>
      <w:marLeft w:val="0"/>
      <w:marRight w:val="0"/>
      <w:marTop w:val="0"/>
      <w:marBottom w:val="0"/>
      <w:divBdr>
        <w:top w:val="none" w:sz="0" w:space="0" w:color="auto"/>
        <w:left w:val="none" w:sz="0" w:space="0" w:color="auto"/>
        <w:bottom w:val="none" w:sz="0" w:space="0" w:color="auto"/>
        <w:right w:val="none" w:sz="0" w:space="0" w:color="auto"/>
      </w:divBdr>
    </w:div>
    <w:div w:id="2081979875">
      <w:bodyDiv w:val="1"/>
      <w:marLeft w:val="0"/>
      <w:marRight w:val="0"/>
      <w:marTop w:val="0"/>
      <w:marBottom w:val="0"/>
      <w:divBdr>
        <w:top w:val="none" w:sz="0" w:space="0" w:color="auto"/>
        <w:left w:val="none" w:sz="0" w:space="0" w:color="auto"/>
        <w:bottom w:val="none" w:sz="0" w:space="0" w:color="auto"/>
        <w:right w:val="none" w:sz="0" w:space="0" w:color="auto"/>
      </w:divBdr>
    </w:div>
    <w:div w:id="209755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to.org/english/tratop_e/tbt_e/tbt_e.ht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49DB80692F6849BBB85B88BD7E251E" ma:contentTypeVersion="49" ma:contentTypeDescription="" ma:contentTypeScope="" ma:versionID="4202e3cc60ddbde23ac5ad50dbb91338">
  <xsd:schema xmlns:xsd="http://www.w3.org/2001/XMLSchema" xmlns:xs="http://www.w3.org/2001/XMLSchema" xmlns:p="http://schemas.microsoft.com/office/2006/metadata/properties" xmlns:ns1="http://schemas.microsoft.com/sharepoint/v3" xmlns:ns2="d1f628b7-dc6e-45dc-9245-e5ecf578f20b" xmlns:ns3="bbd4acb0-43d6-4317-ab0b-803dc468f016" targetNamespace="http://schemas.microsoft.com/office/2006/metadata/properties" ma:root="true" ma:fieldsID="23aed2d8c0f55666662c75d8f1fd6e40" ns1:_="" ns2:_="" ns3:_="">
    <xsd:import namespace="http://schemas.microsoft.com/sharepoint/v3"/>
    <xsd:import namespace="d1f628b7-dc6e-45dc-9245-e5ecf578f20b"/>
    <xsd:import namespace="bbd4acb0-43d6-4317-ab0b-803dc468f016"/>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f628b7-dc6e-45dc-9245-e5ecf578f20b"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12"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bbd4acb0-43d6-4317-ab0b-803dc468f01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F29C1822-AEE5-4324-B39F-90FB491ACCED}"/>
</file>

<file path=customXml/itemProps2.xml><?xml version="1.0" encoding="utf-8"?>
<ds:datastoreItem xmlns:ds="http://schemas.openxmlformats.org/officeDocument/2006/customXml" ds:itemID="{5E7F1390-85D3-4DC9-BE0C-B1D9D838EBD9}"/>
</file>

<file path=customXml/itemProps3.xml><?xml version="1.0" encoding="utf-8"?>
<ds:datastoreItem xmlns:ds="http://schemas.openxmlformats.org/officeDocument/2006/customXml" ds:itemID="{84EC956C-2AB5-442D-A6C9-47DD5B77CE49}"/>
</file>

<file path=customXml/itemProps4.xml><?xml version="1.0" encoding="utf-8"?>
<ds:datastoreItem xmlns:ds="http://schemas.openxmlformats.org/officeDocument/2006/customXml" ds:itemID="{D6E15317-F0F4-4E5E-BB45-0B2CBE7E2567}"/>
</file>

<file path=docProps/app.xml><?xml version="1.0" encoding="utf-8"?>
<Properties xmlns="http://schemas.openxmlformats.org/officeDocument/2006/extended-properties" xmlns:vt="http://schemas.openxmlformats.org/officeDocument/2006/docPropsVTypes">
  <Template>Normal.dotm</Template>
  <TotalTime>0</TotalTime>
  <Pages>3</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2015-01-08T22:50:00Z</dcterms:created>
  <dcterms:modified xsi:type="dcterms:W3CDTF">2015-01-08T22:50:00Z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0x0101008CEA0F26C7743146B81ADA30DB412C57</vt:lpwstr>
  </property>
  <property fmtid="{D5CDD505-2E9C-101B-9397-08002B2CF9AE}" pid="3" name="_dlc_DocIdItemGuid">
    <vt:lpwstr>8e76dc26-67f8-4670-8d6e-8887a31a5e9e</vt:lpwstr>
  </property>
</Properties>
</file>