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D2" w:rsidRDefault="008635D2">
      <w:pPr>
        <w:rPr>
          <w:b/>
        </w:rPr>
      </w:pPr>
      <w:r>
        <w:rPr>
          <w:b/>
          <w:noProof/>
        </w:rPr>
        <w:drawing>
          <wp:anchor distT="0" distB="0" distL="114300" distR="114300" simplePos="0" relativeHeight="251658240" behindDoc="1" locked="0" layoutInCell="1" allowOverlap="1">
            <wp:simplePos x="0" y="0"/>
            <wp:positionH relativeFrom="margin">
              <wp:align>left</wp:align>
            </wp:positionH>
            <wp:positionV relativeFrom="paragraph">
              <wp:posOffset>-409575</wp:posOffset>
            </wp:positionV>
            <wp:extent cx="1137365" cy="84772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NC Logo with Border.jpg"/>
                    <pic:cNvPicPr/>
                  </pic:nvPicPr>
                  <pic:blipFill>
                    <a:blip r:embed="rId6">
                      <a:extLst>
                        <a:ext uri="{28A0092B-C50C-407E-A947-70E740481C1C}">
                          <a14:useLocalDpi xmlns:a14="http://schemas.microsoft.com/office/drawing/2010/main" val="0"/>
                        </a:ext>
                      </a:extLst>
                    </a:blip>
                    <a:stretch>
                      <a:fillRect/>
                    </a:stretch>
                  </pic:blipFill>
                  <pic:spPr>
                    <a:xfrm>
                      <a:off x="0" y="0"/>
                      <a:ext cx="1137365" cy="847725"/>
                    </a:xfrm>
                    <a:prstGeom prst="rect">
                      <a:avLst/>
                    </a:prstGeom>
                  </pic:spPr>
                </pic:pic>
              </a:graphicData>
            </a:graphic>
            <wp14:sizeRelH relativeFrom="page">
              <wp14:pctWidth>0</wp14:pctWidth>
            </wp14:sizeRelH>
            <wp14:sizeRelV relativeFrom="page">
              <wp14:pctHeight>0</wp14:pctHeight>
            </wp14:sizeRelV>
          </wp:anchor>
        </w:drawing>
      </w:r>
    </w:p>
    <w:p w:rsidR="008635D2" w:rsidRDefault="008635D2">
      <w:pPr>
        <w:rPr>
          <w:b/>
        </w:rPr>
      </w:pPr>
    </w:p>
    <w:p w:rsidR="008635D2" w:rsidRDefault="008635D2">
      <w:pPr>
        <w:rPr>
          <w:b/>
        </w:rPr>
      </w:pPr>
    </w:p>
    <w:p w:rsidR="00EA7AE5" w:rsidRPr="00136377" w:rsidRDefault="007E7B16">
      <w:pPr>
        <w:rPr>
          <w:b/>
        </w:rPr>
      </w:pPr>
      <w:r>
        <w:rPr>
          <w:b/>
        </w:rPr>
        <w:t>USNC</w:t>
      </w:r>
      <w:r w:rsidR="00EA7AE5" w:rsidRPr="00136377">
        <w:rPr>
          <w:b/>
        </w:rPr>
        <w:t xml:space="preserve"> Mentoring Program</w:t>
      </w:r>
      <w:r w:rsidR="001F589F">
        <w:rPr>
          <w:b/>
        </w:rPr>
        <w:t xml:space="preserve"> </w:t>
      </w:r>
      <w:r w:rsidR="00B63C72">
        <w:rPr>
          <w:b/>
        </w:rPr>
        <w:t>Scope and I</w:t>
      </w:r>
      <w:r w:rsidR="00EA7AE5" w:rsidRPr="00136377">
        <w:rPr>
          <w:b/>
        </w:rPr>
        <w:t>ntent</w:t>
      </w:r>
    </w:p>
    <w:p w:rsidR="00EA7AE5" w:rsidRDefault="00EA7AE5"/>
    <w:p w:rsidR="00EA7AE5" w:rsidRDefault="00EA7AE5"/>
    <w:p w:rsidR="00EA7AE5" w:rsidRDefault="00EA7AE5">
      <w:r>
        <w:t xml:space="preserve">The </w:t>
      </w:r>
      <w:r w:rsidR="007E7B16">
        <w:t>USNC</w:t>
      </w:r>
      <w:r>
        <w:t xml:space="preserve"> mentoring program is intended to be an opportunity for emerging standards</w:t>
      </w:r>
      <w:r w:rsidR="00BF6E1B">
        <w:t xml:space="preserve"> and conformity assessment</w:t>
      </w:r>
      <w:r>
        <w:t xml:space="preserve"> professional</w:t>
      </w:r>
      <w:r w:rsidR="00C0695D">
        <w:t>s</w:t>
      </w:r>
      <w:r>
        <w:t xml:space="preserve"> to enter into a one-on-one relationship w</w:t>
      </w:r>
      <w:bookmarkStart w:id="0" w:name="_GoBack"/>
      <w:bookmarkEnd w:id="0"/>
      <w:r>
        <w:t xml:space="preserve">ith more </w:t>
      </w:r>
      <w:r w:rsidR="00C0695D">
        <w:t>experienced member</w:t>
      </w:r>
      <w:r w:rsidR="007E7B16">
        <w:t>s</w:t>
      </w:r>
      <w:r w:rsidR="00C0695D">
        <w:t xml:space="preserve"> of the </w:t>
      </w:r>
      <w:r>
        <w:t xml:space="preserve">standards </w:t>
      </w:r>
      <w:r w:rsidR="00BF6E1B">
        <w:t xml:space="preserve">and conformity assessment </w:t>
      </w:r>
      <w:r w:rsidR="00C0695D">
        <w:t xml:space="preserve">community </w:t>
      </w:r>
      <w:r>
        <w:t>for the purpose of retention, development and overall success.</w:t>
      </w:r>
    </w:p>
    <w:p w:rsidR="009665FE" w:rsidRDefault="009665FE"/>
    <w:p w:rsidR="009665FE" w:rsidRDefault="007E7B16">
      <w:r>
        <w:t xml:space="preserve">The match of </w:t>
      </w:r>
      <w:r w:rsidR="009665FE">
        <w:t xml:space="preserve">mentor to </w:t>
      </w:r>
      <w:r>
        <w:t>protégé is</w:t>
      </w:r>
      <w:r w:rsidR="009665FE">
        <w:t xml:space="preserve"> based on specific criteria that are </w:t>
      </w:r>
      <w:r>
        <w:t>indicated</w:t>
      </w:r>
      <w:r w:rsidR="009665FE">
        <w:t xml:space="preserve"> by </w:t>
      </w:r>
      <w:r>
        <w:t>the</w:t>
      </w:r>
      <w:r w:rsidR="009665FE">
        <w:t xml:space="preserve"> individual</w:t>
      </w:r>
      <w:r w:rsidR="00C0695D">
        <w:t xml:space="preserve"> during the application process</w:t>
      </w:r>
      <w:r w:rsidR="009665FE">
        <w:t xml:space="preserve">. For example, the mentor would enter areas of expertise such as TC Secretary, USNC Council member, etc., and the </w:t>
      </w:r>
      <w:r>
        <w:t xml:space="preserve">protégé </w:t>
      </w:r>
      <w:r w:rsidR="009665FE">
        <w:t>would enter areas he or she wishes to explore</w:t>
      </w:r>
      <w:r w:rsidR="000177F9">
        <w:t xml:space="preserve">. Once paired, the relationship may be conducted entirely electronically or through other means, as agreed by the two parties. The time commitment would be up to the individuals, though guidelines established by the </w:t>
      </w:r>
      <w:r>
        <w:t>USNC</w:t>
      </w:r>
      <w:r w:rsidR="000177F9">
        <w:t xml:space="preserve"> may state that the commitment of the mentor wo</w:t>
      </w:r>
      <w:r w:rsidR="00A73406">
        <w:t xml:space="preserve">uld not be expected to exceed 5 </w:t>
      </w:r>
      <w:r w:rsidR="000177F9">
        <w:t xml:space="preserve">hours per month. The relationship would continue </w:t>
      </w:r>
      <w:r>
        <w:t xml:space="preserve">for </w:t>
      </w:r>
      <w:r w:rsidR="000177F9">
        <w:t>as long as it is deemed beneficial by the parties involved.</w:t>
      </w:r>
    </w:p>
    <w:p w:rsidR="009665FE" w:rsidRDefault="009665FE"/>
    <w:p w:rsidR="00EA7AE5" w:rsidRDefault="00EA7AE5">
      <w:r>
        <w:t xml:space="preserve">Whereas training is typically a significant volume of information passed from one to many, mentoring is a </w:t>
      </w:r>
      <w:r w:rsidR="009665FE">
        <w:t xml:space="preserve">partnership in which two </w:t>
      </w:r>
      <w:r w:rsidR="007B2CFB">
        <w:t xml:space="preserve">individuals </w:t>
      </w:r>
      <w:r w:rsidR="009665FE">
        <w:t xml:space="preserve">set their own agenda, and the mentor provides guidance to the </w:t>
      </w:r>
      <w:r w:rsidR="007E7B16">
        <w:t xml:space="preserve">protégé </w:t>
      </w:r>
      <w:r w:rsidR="009665FE">
        <w:t>in order to assist in achieving the latter’s goals. In the case of standards</w:t>
      </w:r>
      <w:r w:rsidR="00BF6E1B">
        <w:t xml:space="preserve"> and conformity assessment</w:t>
      </w:r>
      <w:r w:rsidR="009665FE">
        <w:t xml:space="preserve"> professionals, a mentoring program would foster the growth of emerging professionals and enable them to be successful in their endeavors, whether their goals are to take on leadership roles in US or International programs or to be successful contributing experts or delegates. </w:t>
      </w:r>
      <w:r w:rsidR="00C0695D">
        <w:t xml:space="preserve">The mentoring program </w:t>
      </w:r>
      <w:r w:rsidR="007B2CFB">
        <w:t>can</w:t>
      </w:r>
      <w:r w:rsidR="00C0695D">
        <w:t xml:space="preserve"> be seen</w:t>
      </w:r>
      <w:r w:rsidR="000177F9">
        <w:t xml:space="preserve"> as a way to retain new standards </w:t>
      </w:r>
      <w:r w:rsidR="00BF6E1B">
        <w:t xml:space="preserve">and conformity assessment </w:t>
      </w:r>
      <w:r w:rsidR="000177F9">
        <w:t xml:space="preserve">professionals and </w:t>
      </w:r>
      <w:r w:rsidR="007B2CFB">
        <w:t xml:space="preserve">as </w:t>
      </w:r>
      <w:r w:rsidR="000177F9">
        <w:t xml:space="preserve">a means of filling the pipeline for future leaders in the USNC. </w:t>
      </w:r>
    </w:p>
    <w:p w:rsidR="00EA7AE5" w:rsidRDefault="00EA7AE5"/>
    <w:p w:rsidR="00EA7AE5" w:rsidRDefault="00EA7AE5">
      <w:r>
        <w:t xml:space="preserve">Mentoring is not intended to take the place of training, so introductory training webinars and courses offered by the USNC would be a prerequisite to </w:t>
      </w:r>
      <w:r w:rsidR="00C0695D">
        <w:t xml:space="preserve">participation </w:t>
      </w:r>
      <w:r>
        <w:t>in the mentoring program.</w:t>
      </w:r>
    </w:p>
    <w:p w:rsidR="00EA7AE5" w:rsidRDefault="00EA7AE5"/>
    <w:p w:rsidR="00EA7AE5" w:rsidRDefault="00EA7AE5">
      <w:r>
        <w:t xml:space="preserve"> </w:t>
      </w:r>
    </w:p>
    <w:sectPr w:rsidR="00EA7AE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0DA" w:rsidRDefault="00B660DA" w:rsidP="00E742DA">
      <w:r>
        <w:separator/>
      </w:r>
    </w:p>
  </w:endnote>
  <w:endnote w:type="continuationSeparator" w:id="0">
    <w:p w:rsidR="00B660DA" w:rsidRDefault="00B660DA" w:rsidP="00E7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0DA" w:rsidRDefault="00B660DA" w:rsidP="00E742DA">
      <w:r>
        <w:separator/>
      </w:r>
    </w:p>
  </w:footnote>
  <w:footnote w:type="continuationSeparator" w:id="0">
    <w:p w:rsidR="00B660DA" w:rsidRDefault="00B660DA" w:rsidP="00E74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E5"/>
    <w:rsid w:val="000177F9"/>
    <w:rsid w:val="000A51F7"/>
    <w:rsid w:val="00136377"/>
    <w:rsid w:val="001F589F"/>
    <w:rsid w:val="00210148"/>
    <w:rsid w:val="00260371"/>
    <w:rsid w:val="003D01A2"/>
    <w:rsid w:val="00487AA1"/>
    <w:rsid w:val="004A7DCD"/>
    <w:rsid w:val="005058FD"/>
    <w:rsid w:val="0067094D"/>
    <w:rsid w:val="007B2CFB"/>
    <w:rsid w:val="007E7B16"/>
    <w:rsid w:val="008635D2"/>
    <w:rsid w:val="0095177B"/>
    <w:rsid w:val="009665FE"/>
    <w:rsid w:val="00A13BD0"/>
    <w:rsid w:val="00A16E32"/>
    <w:rsid w:val="00A73406"/>
    <w:rsid w:val="00A928F2"/>
    <w:rsid w:val="00B63C72"/>
    <w:rsid w:val="00B660DA"/>
    <w:rsid w:val="00BF6E1B"/>
    <w:rsid w:val="00C0695D"/>
    <w:rsid w:val="00C13231"/>
    <w:rsid w:val="00D777AF"/>
    <w:rsid w:val="00E742DA"/>
    <w:rsid w:val="00EA7AE5"/>
    <w:rsid w:val="00EC391F"/>
    <w:rsid w:val="00F5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A3DF2"/>
  <w15:docId w15:val="{DCD74E62-6DDC-43EC-BE86-3DD96CB8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42DA"/>
    <w:pPr>
      <w:tabs>
        <w:tab w:val="center" w:pos="4680"/>
        <w:tab w:val="right" w:pos="9360"/>
      </w:tabs>
    </w:pPr>
  </w:style>
  <w:style w:type="character" w:customStyle="1" w:styleId="HeaderChar">
    <w:name w:val="Header Char"/>
    <w:basedOn w:val="DefaultParagraphFont"/>
    <w:link w:val="Header"/>
    <w:rsid w:val="00E742DA"/>
    <w:rPr>
      <w:sz w:val="24"/>
      <w:szCs w:val="24"/>
    </w:rPr>
  </w:style>
  <w:style w:type="paragraph" w:styleId="Footer">
    <w:name w:val="footer"/>
    <w:basedOn w:val="Normal"/>
    <w:link w:val="FooterChar"/>
    <w:unhideWhenUsed/>
    <w:rsid w:val="00E742DA"/>
    <w:pPr>
      <w:tabs>
        <w:tab w:val="center" w:pos="4680"/>
        <w:tab w:val="right" w:pos="9360"/>
      </w:tabs>
    </w:pPr>
  </w:style>
  <w:style w:type="character" w:customStyle="1" w:styleId="FooterChar">
    <w:name w:val="Footer Char"/>
    <w:basedOn w:val="DefaultParagraphFont"/>
    <w:link w:val="Footer"/>
    <w:rsid w:val="00E742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2021-09-21T04:00:00+00:00</Document_x0020_Dat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DE7E09DB-C59B-451A-9EE2-BB0F6CC4871A}"/>
</file>

<file path=customXml/itemProps2.xml><?xml version="1.0" encoding="utf-8"?>
<ds:datastoreItem xmlns:ds="http://schemas.openxmlformats.org/officeDocument/2006/customXml" ds:itemID="{803554A4-C6A9-47C1-96D7-398A0C30498E}"/>
</file>

<file path=customXml/itemProps3.xml><?xml version="1.0" encoding="utf-8"?>
<ds:datastoreItem xmlns:ds="http://schemas.openxmlformats.org/officeDocument/2006/customXml" ds:itemID="{1C811440-E497-415B-A715-F4FDE35CDCC0}"/>
</file>

<file path=customXml/itemProps4.xml><?xml version="1.0" encoding="utf-8"?>
<ds:datastoreItem xmlns:ds="http://schemas.openxmlformats.org/officeDocument/2006/customXml" ds:itemID="{99D94CF0-F949-430D-A271-C79E0F26BA3B}"/>
</file>

<file path=docProps/app.xml><?xml version="1.0" encoding="utf-8"?>
<Properties xmlns="http://schemas.openxmlformats.org/officeDocument/2006/extended-properties" xmlns:vt="http://schemas.openxmlformats.org/officeDocument/2006/docPropsVTypes">
  <Template>Normal</Template>
  <TotalTime>56</TotalTime>
  <Pages>1</Pages>
  <Words>321</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Corning Incorporated</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USNC Professional Mentoring: Program Scope</dc:title>
  <dc:creator>Finger, Elaina M</dc:creator>
  <cp:keywords>Corning Non-Corning</cp:keywords>
  <cp:lastModifiedBy>Megan Pahl</cp:lastModifiedBy>
  <cp:revision>7</cp:revision>
  <dcterms:created xsi:type="dcterms:W3CDTF">2020-09-03T14:53:00Z</dcterms:created>
  <dcterms:modified xsi:type="dcterms:W3CDTF">2021-01-05T01:43:00Z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640e189c-18b6-465a-9080-e5ac362d4d8c</vt:lpwstr>
  </property>
  <property fmtid="{D5CDD505-2E9C-101B-9397-08002B2CF9AE}" pid="4" name="CPTClassificationMethod">
    <vt:lpwstr/>
  </property>
  <property fmtid="{D5CDD505-2E9C-101B-9397-08002B2CF9AE}" pid="5" name="CorningConfigurationVersion">
    <vt:lpwstr>3.0.11.5.5.2ENT</vt:lpwstr>
  </property>
  <property fmtid="{D5CDD505-2E9C-101B-9397-08002B2CF9AE}" pid="6" name="CCTCode">
    <vt:lpwstr>NC</vt:lpwstr>
  </property>
  <property fmtid="{D5CDD505-2E9C-101B-9397-08002B2CF9AE}" pid="7" name="CorningFullClassification">
    <vt:lpwstr>Non-Corning</vt:lpwstr>
  </property>
  <property fmtid="{D5CDD505-2E9C-101B-9397-08002B2CF9AE}" pid="8" name="LabelExtConversionNeeded">
    <vt:lpwstr>Closed</vt:lpwstr>
  </property>
  <property fmtid="{D5CDD505-2E9C-101B-9397-08002B2CF9AE}" pid="9" name="CRCCode">
    <vt:lpwstr/>
  </property>
  <property fmtid="{D5CDD505-2E9C-101B-9397-08002B2CF9AE}" pid="10" name="CPTPreviousModifiedDate">
    <vt:lpwstr/>
  </property>
  <property fmtid="{D5CDD505-2E9C-101B-9397-08002B2CF9AE}" pid="11" name="CORNINGClassification">
    <vt:lpwstr>Non-Corning</vt:lpwstr>
  </property>
  <property fmtid="{D5CDD505-2E9C-101B-9397-08002B2CF9AE}" pid="12" name="CORNINGLabelExtension">
    <vt:lpwstr>None</vt:lpwstr>
  </property>
  <property fmtid="{D5CDD505-2E9C-101B-9397-08002B2CF9AE}" pid="13" name="CORNINGDisplayOptionalMarkingLanguage">
    <vt:lpwstr>None</vt:lpwstr>
  </property>
  <property fmtid="{D5CDD505-2E9C-101B-9397-08002B2CF9AE}" pid="14" name="CORNINGMarkingOption">
    <vt:lpwstr>Automatic</vt:lpwstr>
  </property>
  <property fmtid="{D5CDD505-2E9C-101B-9397-08002B2CF9AE}" pid="15" name="ContentTypeId">
    <vt:lpwstr>0x0101008CEA0F26C7743146B81ADA30DB412C57</vt:lpwstr>
  </property>
  <property fmtid="{D5CDD505-2E9C-101B-9397-08002B2CF9AE}" pid="16" name="_dlc_DocIdItemGuid">
    <vt:lpwstr>f3187d51-40fe-4d0b-9dfe-2566b33caba1</vt:lpwstr>
  </property>
</Properties>
</file>