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E7049" w14:textId="04BFA2C0" w:rsidR="00726871" w:rsidRDefault="00726871" w:rsidP="006608A8">
      <w:r>
        <w:t>May 25, 2023</w:t>
      </w:r>
    </w:p>
    <w:p w14:paraId="36EDDC82" w14:textId="77777777" w:rsidR="00726871" w:rsidRDefault="00726871" w:rsidP="00726871">
      <w:pPr>
        <w:spacing w:after="0"/>
      </w:pPr>
      <w:r>
        <w:t>U.S. National Committee of the International Electrotechnical Commission</w:t>
      </w:r>
    </w:p>
    <w:p w14:paraId="5E31347A" w14:textId="77777777" w:rsidR="00726871" w:rsidRDefault="00726871" w:rsidP="00726871">
      <w:pPr>
        <w:spacing w:after="0"/>
      </w:pPr>
      <w:r>
        <w:t>American National Standards Institute (ANSI)</w:t>
      </w:r>
    </w:p>
    <w:p w14:paraId="20B71094" w14:textId="77777777" w:rsidR="00726871" w:rsidRDefault="00726871" w:rsidP="00726871">
      <w:pPr>
        <w:spacing w:after="0"/>
      </w:pPr>
      <w:r>
        <w:t>25 West 43rd Street, 4th floor</w:t>
      </w:r>
    </w:p>
    <w:p w14:paraId="2A03B297" w14:textId="77777777" w:rsidR="00726871" w:rsidRDefault="00726871" w:rsidP="006608A8">
      <w:pPr>
        <w:spacing w:after="120"/>
      </w:pPr>
      <w:r>
        <w:t>New York, NY 10036</w:t>
      </w:r>
    </w:p>
    <w:p w14:paraId="32919C3D" w14:textId="73D80684" w:rsidR="00726871" w:rsidRDefault="00726871" w:rsidP="00726871">
      <w:r>
        <w:t xml:space="preserve">Dear USNC/IEC </w:t>
      </w:r>
      <w:r w:rsidR="00A43BE4">
        <w:t xml:space="preserve">Young Professional </w:t>
      </w:r>
      <w:r>
        <w:t>Selection Panel,</w:t>
      </w:r>
    </w:p>
    <w:p w14:paraId="4A49FC8F" w14:textId="4BCE83E9" w:rsidR="00726871" w:rsidRDefault="00726871" w:rsidP="00726871">
      <w:r w:rsidRPr="00726871">
        <w:t>As the Chair of IEC/TC 114, Marine energy – Wave, tidal and other water current converters, the C</w:t>
      </w:r>
      <w:r>
        <w:t>onvener</w:t>
      </w:r>
      <w:r w:rsidRPr="00726871">
        <w:t xml:space="preserve"> of the IECRE</w:t>
      </w:r>
      <w:r w:rsidR="006608A8">
        <w:t xml:space="preserve"> Marine Energy Sector Working Group</w:t>
      </w:r>
      <w:r w:rsidRPr="00726871">
        <w:t xml:space="preserve"> </w:t>
      </w:r>
      <w:r w:rsidR="006608A8">
        <w:t>(</w:t>
      </w:r>
      <w:r w:rsidRPr="00726871">
        <w:t>ME-</w:t>
      </w:r>
      <w:r>
        <w:t>SWG</w:t>
      </w:r>
      <w:r w:rsidR="006608A8">
        <w:t>)</w:t>
      </w:r>
      <w:r w:rsidRPr="00726871">
        <w:t xml:space="preserve"> and as a member of the USNC/CAPCC and the USNC/TMC,</w:t>
      </w:r>
      <w:r>
        <w:t xml:space="preserve"> among other USNC/IEC standing committees,</w:t>
      </w:r>
      <w:r w:rsidRPr="00726871">
        <w:t xml:space="preserve"> I am writing to strongly support and recommend M</w:t>
      </w:r>
      <w:r>
        <w:t>s</w:t>
      </w:r>
      <w:r w:rsidRPr="00726871">
        <w:t xml:space="preserve">. </w:t>
      </w:r>
      <w:r>
        <w:t xml:space="preserve">Caitlyn Clark </w:t>
      </w:r>
      <w:r w:rsidRPr="00726871">
        <w:t xml:space="preserve">as a candidate for </w:t>
      </w:r>
      <w:r>
        <w:t xml:space="preserve">one of </w:t>
      </w:r>
      <w:r w:rsidRPr="00726871">
        <w:t>the US nominee</w:t>
      </w:r>
      <w:r>
        <w:t>s</w:t>
      </w:r>
      <w:r w:rsidRPr="00726871">
        <w:t xml:space="preserve"> for the 20</w:t>
      </w:r>
      <w:r>
        <w:t>23</w:t>
      </w:r>
      <w:r w:rsidRPr="00726871">
        <w:t xml:space="preserve"> IEC Young Professionals program. M</w:t>
      </w:r>
      <w:r>
        <w:t>s</w:t>
      </w:r>
      <w:r w:rsidRPr="00726871">
        <w:t xml:space="preserve">. </w:t>
      </w:r>
      <w:r>
        <w:t xml:space="preserve">Clark </w:t>
      </w:r>
      <w:r w:rsidRPr="00726871">
        <w:t>is an excellent nominee</w:t>
      </w:r>
      <w:r>
        <w:t>,</w:t>
      </w:r>
      <w:r w:rsidRPr="00726871">
        <w:t xml:space="preserve"> and I am pleased to endorse h</w:t>
      </w:r>
      <w:r>
        <w:t>er</w:t>
      </w:r>
      <w:r w:rsidRPr="00726871">
        <w:t xml:space="preserve"> application.  M</w:t>
      </w:r>
      <w:r>
        <w:t>s</w:t>
      </w:r>
      <w:r w:rsidRPr="00726871">
        <w:t xml:space="preserve">. </w:t>
      </w:r>
      <w:r>
        <w:t>Clark</w:t>
      </w:r>
      <w:r w:rsidRPr="00726871">
        <w:t xml:space="preserve"> is relatively new to standards, conformity assessment and the IEC, however, h</w:t>
      </w:r>
      <w:r>
        <w:t>er</w:t>
      </w:r>
      <w:r w:rsidRPr="00726871">
        <w:t xml:space="preserve"> excitement, interest and intelligence are obvious.  I believe </w:t>
      </w:r>
      <w:r>
        <w:t>s</w:t>
      </w:r>
      <w:r w:rsidRPr="00726871">
        <w:t>he would benefit greatly from participating</w:t>
      </w:r>
      <w:r>
        <w:t xml:space="preserve"> in the program</w:t>
      </w:r>
      <w:r w:rsidRPr="00726871">
        <w:t xml:space="preserve"> and I believe h</w:t>
      </w:r>
      <w:r>
        <w:t>er</w:t>
      </w:r>
      <w:r w:rsidRPr="00726871">
        <w:t xml:space="preserve"> participation would greatly benefit the USNC/IEC, the US TAG to IEC</w:t>
      </w:r>
      <w:r>
        <w:t xml:space="preserve"> </w:t>
      </w:r>
      <w:r w:rsidRPr="00726871">
        <w:t xml:space="preserve">TC 114, and </w:t>
      </w:r>
      <w:r>
        <w:t>IEC TC 114</w:t>
      </w:r>
      <w:r w:rsidRPr="00726871">
        <w:t>, among others.</w:t>
      </w:r>
    </w:p>
    <w:p w14:paraId="6CF184ED" w14:textId="5EC7D314" w:rsidR="00726871" w:rsidRDefault="00032C28" w:rsidP="00726871">
      <w:r w:rsidRPr="00032C28">
        <w:t>I met M</w:t>
      </w:r>
      <w:r>
        <w:t>s</w:t>
      </w:r>
      <w:r w:rsidRPr="00032C28">
        <w:t xml:space="preserve">. </w:t>
      </w:r>
      <w:r>
        <w:t xml:space="preserve">Clark </w:t>
      </w:r>
      <w:r w:rsidRPr="00032C28">
        <w:t>through IEC</w:t>
      </w:r>
      <w:r>
        <w:t xml:space="preserve"> </w:t>
      </w:r>
      <w:r w:rsidRPr="00032C28">
        <w:t xml:space="preserve">TC 114 where </w:t>
      </w:r>
      <w:r>
        <w:t>s</w:t>
      </w:r>
      <w:r w:rsidRPr="00032C28">
        <w:t xml:space="preserve">he </w:t>
      </w:r>
      <w:r w:rsidR="00867350">
        <w:t xml:space="preserve">has </w:t>
      </w:r>
      <w:r w:rsidRPr="00032C28">
        <w:t>serve</w:t>
      </w:r>
      <w:r w:rsidR="00867350">
        <w:t>d</w:t>
      </w:r>
      <w:r w:rsidRPr="00032C28">
        <w:t xml:space="preserve"> </w:t>
      </w:r>
      <w:r>
        <w:t>as</w:t>
      </w:r>
      <w:r w:rsidRPr="00032C28">
        <w:t xml:space="preserve"> </w:t>
      </w:r>
      <w:r>
        <w:t xml:space="preserve">a </w:t>
      </w:r>
      <w:r w:rsidRPr="00032C28">
        <w:t>US Subject Matter Expert</w:t>
      </w:r>
      <w:r>
        <w:t xml:space="preserve"> on MT 62600-101</w:t>
      </w:r>
      <w:r w:rsidR="00867350">
        <w:t xml:space="preserve"> since 2020</w:t>
      </w:r>
      <w:r>
        <w:t>, working on a 2</w:t>
      </w:r>
      <w:r w:rsidRPr="00032C28">
        <w:rPr>
          <w:vertAlign w:val="superscript"/>
        </w:rPr>
        <w:t>nd</w:t>
      </w:r>
      <w:r>
        <w:t xml:space="preserve"> edition of IEC TS 62600-101 “</w:t>
      </w:r>
      <w:r w:rsidRPr="00032C28">
        <w:t>Wave energy resource assessment and characterization</w:t>
      </w:r>
      <w:r>
        <w:t>”, a critical standard for the wave energy se</w:t>
      </w:r>
      <w:r w:rsidR="006608A8">
        <w:t>ctor</w:t>
      </w:r>
      <w:r>
        <w:t xml:space="preserve"> of</w:t>
      </w:r>
      <w:r w:rsidRPr="00032C28">
        <w:t xml:space="preserve"> the </w:t>
      </w:r>
      <w:r>
        <w:t>m</w:t>
      </w:r>
      <w:r w:rsidRPr="00032C28">
        <w:t xml:space="preserve">arine </w:t>
      </w:r>
      <w:r>
        <w:t>e</w:t>
      </w:r>
      <w:r w:rsidRPr="00032C28">
        <w:t xml:space="preserve">nergy industry. </w:t>
      </w:r>
      <w:r>
        <w:t xml:space="preserve"> </w:t>
      </w:r>
      <w:r w:rsidRPr="00032C28">
        <w:t>Impressed by h</w:t>
      </w:r>
      <w:r>
        <w:t>er</w:t>
      </w:r>
      <w:r w:rsidRPr="00032C28">
        <w:t xml:space="preserve"> technical background, initiative and interest in standards, the US TAG encouraged h</w:t>
      </w:r>
      <w:r>
        <w:t>er</w:t>
      </w:r>
      <w:r w:rsidRPr="00032C28">
        <w:t xml:space="preserve"> to apply for the program.  I witnessed h</w:t>
      </w:r>
      <w:r>
        <w:t>er</w:t>
      </w:r>
      <w:r w:rsidRPr="00032C28">
        <w:t xml:space="preserve"> expertise firsthand </w:t>
      </w:r>
      <w:r>
        <w:t xml:space="preserve">during the </w:t>
      </w:r>
      <w:r w:rsidRPr="00032C28">
        <w:t xml:space="preserve">annual </w:t>
      </w:r>
      <w:r>
        <w:t>TC 114 P</w:t>
      </w:r>
      <w:r w:rsidRPr="00032C28">
        <w:t xml:space="preserve">lenary </w:t>
      </w:r>
      <w:r>
        <w:t>M</w:t>
      </w:r>
      <w:r w:rsidRPr="00032C28">
        <w:t>eeting</w:t>
      </w:r>
      <w:r>
        <w:t xml:space="preserve"> held in Edinburgh, Scotland</w:t>
      </w:r>
      <w:r w:rsidRPr="00032C28">
        <w:t xml:space="preserve"> in </w:t>
      </w:r>
      <w:r>
        <w:t xml:space="preserve">April </w:t>
      </w:r>
      <w:r w:rsidRPr="00032C28">
        <w:t>20</w:t>
      </w:r>
      <w:r>
        <w:t>23</w:t>
      </w:r>
      <w:r w:rsidRPr="00032C28">
        <w:t>.</w:t>
      </w:r>
      <w:r>
        <w:t xml:space="preserve">  Ms. Clark attended and positively contributed to the face-to-face AG </w:t>
      </w:r>
      <w:r w:rsidR="006608A8">
        <w:t>1</w:t>
      </w:r>
      <w:r>
        <w:t xml:space="preserve"> (C</w:t>
      </w:r>
      <w:r w:rsidR="006608A8">
        <w:t xml:space="preserve">hair’s </w:t>
      </w:r>
      <w:r>
        <w:t>A</w:t>
      </w:r>
      <w:r w:rsidR="006608A8">
        <w:t xml:space="preserve">dvisory </w:t>
      </w:r>
      <w:r>
        <w:t>G</w:t>
      </w:r>
      <w:r w:rsidR="006608A8">
        <w:t>roup</w:t>
      </w:r>
      <w:r>
        <w:t xml:space="preserve">), MT 62600-101, </w:t>
      </w:r>
      <w:r w:rsidR="006608A8">
        <w:t xml:space="preserve">and </w:t>
      </w:r>
      <w:r>
        <w:t>Plenary meetings held during the week.</w:t>
      </w:r>
    </w:p>
    <w:p w14:paraId="65B9D3C8" w14:textId="6FD04B84" w:rsidR="00032C28" w:rsidRDefault="007009E1" w:rsidP="00032C28">
      <w:r>
        <w:t>Ms. Clark’s</w:t>
      </w:r>
      <w:r w:rsidR="00032C28">
        <w:t xml:space="preserve"> background is with the National Renewable Energy Laboratory</w:t>
      </w:r>
      <w:r>
        <w:t xml:space="preserve"> (NREL) and their hybrid energy systems research group, including</w:t>
      </w:r>
      <w:r w:rsidR="00032C28">
        <w:t xml:space="preserve"> support</w:t>
      </w:r>
      <w:r>
        <w:t xml:space="preserve"> for</w:t>
      </w:r>
      <w:r w:rsidR="00032C28">
        <w:t xml:space="preserve"> the </w:t>
      </w:r>
      <w:r>
        <w:t>m</w:t>
      </w:r>
      <w:r w:rsidR="00032C28">
        <w:t xml:space="preserve">arine </w:t>
      </w:r>
      <w:r>
        <w:t>e</w:t>
      </w:r>
      <w:r w:rsidR="00032C28">
        <w:t>nergy industr</w:t>
      </w:r>
      <w:r w:rsidR="006608A8">
        <w:t>y</w:t>
      </w:r>
      <w:r w:rsidR="00032C28">
        <w:t>.</w:t>
      </w:r>
      <w:r>
        <w:t xml:space="preserve">  She also supports work in microgrid and hydrogen production research, both of which are critical to the future of</w:t>
      </w:r>
      <w:r w:rsidR="006608A8">
        <w:t xml:space="preserve"> marine energy,</w:t>
      </w:r>
      <w:r>
        <w:t xml:space="preserve"> an all-electric society</w:t>
      </w:r>
      <w:r w:rsidR="006608A8">
        <w:t>,</w:t>
      </w:r>
      <w:r>
        <w:t xml:space="preserve"> and a carbon free electric</w:t>
      </w:r>
      <w:r w:rsidR="006608A8">
        <w:t>al</w:t>
      </w:r>
      <w:r>
        <w:t xml:space="preserve"> </w:t>
      </w:r>
      <w:r w:rsidR="006608A8">
        <w:t>grid</w:t>
      </w:r>
      <w:r>
        <w:t>.</w:t>
      </w:r>
      <w:r w:rsidR="00032C28">
        <w:t xml:space="preserve">  In this role, h</w:t>
      </w:r>
      <w:r>
        <w:t>er</w:t>
      </w:r>
      <w:r w:rsidR="00032C28">
        <w:t xml:space="preserve"> contributions to, and continued support of, the standards writing process and the need for independent, 3rd-party verification is </w:t>
      </w:r>
      <w:r>
        <w:t>an asset</w:t>
      </w:r>
      <w:r w:rsidR="00032C28">
        <w:t xml:space="preserve"> to the success of not only the marine renewable energy sector, but the</w:t>
      </w:r>
      <w:r>
        <w:t xml:space="preserve"> broader renewable energy sector and the</w:t>
      </w:r>
      <w:r w:rsidR="00032C28">
        <w:t xml:space="preserve"> precedent of national laboratory support to the standards</w:t>
      </w:r>
      <w:r w:rsidR="006608A8">
        <w:t xml:space="preserve"> and certification</w:t>
      </w:r>
      <w:r w:rsidR="00032C28">
        <w:t xml:space="preserve"> process for both the IECRE ME-</w:t>
      </w:r>
      <w:r>
        <w:t>SWG</w:t>
      </w:r>
      <w:r w:rsidR="00032C28">
        <w:t xml:space="preserve"> and IEC</w:t>
      </w:r>
      <w:r>
        <w:t xml:space="preserve"> </w:t>
      </w:r>
      <w:r w:rsidR="00032C28">
        <w:t>TC 114.</w:t>
      </w:r>
      <w:r>
        <w:t xml:space="preserve">  It should also be noted that NREL is one of only two laboratories in the world accredited to ISO/IEC 17025 with a scope in standards developed by IEC TC 114.  The knowledge she will gain regarding standards and conformity assessment by participating in the IEC Young Professionals workshop will be incredibly valuable for the US.</w:t>
      </w:r>
    </w:p>
    <w:p w14:paraId="34D89839" w14:textId="6233F7FF" w:rsidR="00032C28" w:rsidRDefault="00032C28" w:rsidP="00032C28">
      <w:r>
        <w:t>Having been involved in standards work for many years, and a Young Professional in 2011, I know the importance of having a broad range of backgrounds and a diverse variety of participants to ensure a successful, well-rounded standards writing process (and an effective YP Workshop). To enhance the technical expertise that contributes to project and maintenance team success, M</w:t>
      </w:r>
      <w:r w:rsidR="007009E1">
        <w:t>s</w:t>
      </w:r>
      <w:r>
        <w:t xml:space="preserve">. </w:t>
      </w:r>
      <w:r w:rsidR="007009E1">
        <w:t xml:space="preserve">Clark </w:t>
      </w:r>
      <w:r>
        <w:t>will bring the national laboratory perspective to the table and enable valuable technical input into the process.</w:t>
      </w:r>
      <w:r w:rsidR="007009E1">
        <w:t xml:space="preserve">  Further, her participation will support the gender diversity goals of the US and the IEC. </w:t>
      </w:r>
      <w:r>
        <w:t xml:space="preserve"> I recommend h</w:t>
      </w:r>
      <w:r w:rsidR="007009E1">
        <w:t>er</w:t>
      </w:r>
      <w:r>
        <w:t xml:space="preserve"> without reservation for this honor.</w:t>
      </w:r>
    </w:p>
    <w:p w14:paraId="0E5370FA" w14:textId="77777777" w:rsidR="00032C28" w:rsidRDefault="00032C28" w:rsidP="00032C28">
      <w:r>
        <w:lastRenderedPageBreak/>
        <w:t xml:space="preserve">Sincerely, </w:t>
      </w:r>
    </w:p>
    <w:p w14:paraId="3221CFCF" w14:textId="3B21EDC2" w:rsidR="00032C28" w:rsidRDefault="00032C28" w:rsidP="00032C28">
      <w:r>
        <w:t xml:space="preserve"> </w:t>
      </w:r>
      <w:r w:rsidRPr="00913107">
        <w:rPr>
          <w:noProof/>
          <w:sz w:val="24"/>
        </w:rPr>
        <w:drawing>
          <wp:inline distT="0" distB="0" distL="0" distR="0" wp14:anchorId="1FAAF967" wp14:editId="7160833D">
            <wp:extent cx="1668780" cy="698985"/>
            <wp:effectExtent l="0" t="0" r="7620" b="6350"/>
            <wp:docPr id="1" name="Picture 1" descr="C:\Users\Verdant Power\Desktop\Verdant\Business and Travel\Signatures\JAC-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erdant Power\Desktop\Verdant\Business and Travel\Signatures\JAC-SIGNATUR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82785" cy="704851"/>
                    </a:xfrm>
                    <a:prstGeom prst="rect">
                      <a:avLst/>
                    </a:prstGeom>
                    <a:noFill/>
                    <a:ln>
                      <a:noFill/>
                    </a:ln>
                  </pic:spPr>
                </pic:pic>
              </a:graphicData>
            </a:graphic>
          </wp:inline>
        </w:drawing>
      </w:r>
    </w:p>
    <w:p w14:paraId="562DF963" w14:textId="77777777" w:rsidR="00032C28" w:rsidRDefault="00032C28" w:rsidP="00032C28">
      <w:r>
        <w:t>Jonathan Colby</w:t>
      </w:r>
    </w:p>
    <w:p w14:paraId="3CC525DA" w14:textId="77777777" w:rsidR="00032C28" w:rsidRDefault="00032C28" w:rsidP="00032C28">
      <w:r>
        <w:t>Chair, IEC/TC 114</w:t>
      </w:r>
    </w:p>
    <w:p w14:paraId="724A02B2" w14:textId="74898ADB" w:rsidR="00032C28" w:rsidRDefault="00032C28" w:rsidP="00032C28">
      <w:r>
        <w:t>Convener</w:t>
      </w:r>
      <w:r>
        <w:t>, IECRE ME-</w:t>
      </w:r>
      <w:r>
        <w:t>SWG</w:t>
      </w:r>
    </w:p>
    <w:p w14:paraId="1C565316" w14:textId="68D6A15C" w:rsidR="00032C28" w:rsidRDefault="000F5E5D" w:rsidP="00032C28">
      <w:r>
        <w:t>5</w:t>
      </w:r>
      <w:r w:rsidR="00032C28">
        <w:t>/</w:t>
      </w:r>
      <w:r>
        <w:t>25</w:t>
      </w:r>
      <w:r w:rsidR="00032C28">
        <w:t>/</w:t>
      </w:r>
      <w:r w:rsidR="007009E1">
        <w:t>20</w:t>
      </w:r>
      <w:r>
        <w:t>23</w:t>
      </w:r>
    </w:p>
    <w:p w14:paraId="36BE468A" w14:textId="77777777" w:rsidR="00032C28" w:rsidRDefault="00032C28" w:rsidP="00032C28"/>
    <w:p w14:paraId="3CA4E3EA" w14:textId="01A4A16C" w:rsidR="00032C28" w:rsidRDefault="000F5E5D" w:rsidP="00032C28">
      <w:r>
        <w:t>President &amp; Founder, Streamwise Development, LLC</w:t>
      </w:r>
    </w:p>
    <w:p w14:paraId="1CC8624D" w14:textId="4A27AA8D" w:rsidR="00032C28" w:rsidRDefault="00434B22" w:rsidP="00032C28">
      <w:r>
        <w:t>+1.</w:t>
      </w:r>
      <w:r w:rsidR="00032C28">
        <w:t>404.694.1434 (c)</w:t>
      </w:r>
    </w:p>
    <w:p w14:paraId="052B897E" w14:textId="05313281" w:rsidR="00032C28" w:rsidRDefault="002D57F5" w:rsidP="00032C28">
      <w:r>
        <w:t>streamwise</w:t>
      </w:r>
      <w:r w:rsidR="00940DD0">
        <w:t>dev</w:t>
      </w:r>
      <w:r w:rsidR="00032C28">
        <w:t>@</w:t>
      </w:r>
      <w:r>
        <w:t>gmail</w:t>
      </w:r>
      <w:r w:rsidR="00032C28">
        <w:t>.com</w:t>
      </w:r>
    </w:p>
    <w:p w14:paraId="7A995B89" w14:textId="77777777" w:rsidR="00032C28" w:rsidRDefault="00032C28" w:rsidP="00726871"/>
    <w:p w14:paraId="50FE94D3" w14:textId="77777777" w:rsidR="00032C28" w:rsidRDefault="00032C28" w:rsidP="00726871"/>
    <w:sectPr w:rsidR="00032C2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8EB2F" w14:textId="77777777" w:rsidR="003F7E25" w:rsidRDefault="003F7E25" w:rsidP="007E7118">
      <w:pPr>
        <w:spacing w:after="0" w:line="240" w:lineRule="auto"/>
      </w:pPr>
      <w:r>
        <w:separator/>
      </w:r>
    </w:p>
  </w:endnote>
  <w:endnote w:type="continuationSeparator" w:id="0">
    <w:p w14:paraId="4354AABC" w14:textId="77777777" w:rsidR="003F7E25" w:rsidRDefault="003F7E25" w:rsidP="007E7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26EDF" w14:textId="77777777" w:rsidR="00DA1B5B" w:rsidRDefault="00DA1B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BC7B7" w14:textId="77777777" w:rsidR="00DA1B5B" w:rsidRDefault="00DA1B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94C61" w14:textId="77777777" w:rsidR="00DA1B5B" w:rsidRDefault="00DA1B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980D4" w14:textId="77777777" w:rsidR="003F7E25" w:rsidRDefault="003F7E25" w:rsidP="007E7118">
      <w:pPr>
        <w:spacing w:after="0" w:line="240" w:lineRule="auto"/>
      </w:pPr>
      <w:r>
        <w:separator/>
      </w:r>
    </w:p>
  </w:footnote>
  <w:footnote w:type="continuationSeparator" w:id="0">
    <w:p w14:paraId="6D7DB3A6" w14:textId="77777777" w:rsidR="003F7E25" w:rsidRDefault="003F7E25" w:rsidP="007E71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AEBD1" w14:textId="77777777" w:rsidR="00DA1B5B" w:rsidRDefault="00DA1B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3C614" w14:textId="1EB43394" w:rsidR="007E7118" w:rsidRPr="00015E98" w:rsidRDefault="007E7118" w:rsidP="007E7118">
    <w:pPr>
      <w:pStyle w:val="Header"/>
      <w:jc w:val="right"/>
      <w:rPr>
        <w:color w:val="002060"/>
      </w:rPr>
    </w:pPr>
    <w:r w:rsidRPr="00015E98">
      <w:rPr>
        <w:noProof/>
        <w:color w:val="002060"/>
      </w:rPr>
      <w:drawing>
        <wp:anchor distT="0" distB="0" distL="114300" distR="114300" simplePos="0" relativeHeight="251658240" behindDoc="0" locked="0" layoutInCell="1" allowOverlap="1" wp14:anchorId="1ED24193" wp14:editId="4805442D">
          <wp:simplePos x="0" y="0"/>
          <wp:positionH relativeFrom="margin">
            <wp:align>left</wp:align>
          </wp:positionH>
          <wp:positionV relativeFrom="paragraph">
            <wp:posOffset>10490</wp:posOffset>
          </wp:positionV>
          <wp:extent cx="2662733" cy="662568"/>
          <wp:effectExtent l="0" t="0" r="4445"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
                    <a:extLst>
                      <a:ext uri="{28A0092B-C50C-407E-A947-70E740481C1C}">
                        <a14:useLocalDpi xmlns:a14="http://schemas.microsoft.com/office/drawing/2010/main" val="0"/>
                      </a:ext>
                    </a:extLst>
                  </a:blip>
                  <a:srcRect l="10681" t="30577" r="10634" b="23959"/>
                  <a:stretch/>
                </pic:blipFill>
                <pic:spPr bwMode="auto">
                  <a:xfrm>
                    <a:off x="0" y="0"/>
                    <a:ext cx="2699226" cy="67164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15E98">
      <w:rPr>
        <w:color w:val="002060"/>
      </w:rPr>
      <w:t>Streamwise Development, LLC</w:t>
    </w:r>
  </w:p>
  <w:p w14:paraId="5A8E736C" w14:textId="1BDCB363" w:rsidR="007E7118" w:rsidRPr="00015E98" w:rsidRDefault="0012188F" w:rsidP="007E7118">
    <w:pPr>
      <w:pStyle w:val="Header"/>
      <w:jc w:val="right"/>
      <w:rPr>
        <w:color w:val="002060"/>
      </w:rPr>
    </w:pPr>
    <w:r>
      <w:rPr>
        <w:color w:val="002060"/>
      </w:rPr>
      <w:t>888 17</w:t>
    </w:r>
    <w:r w:rsidRPr="0012188F">
      <w:rPr>
        <w:color w:val="002060"/>
        <w:vertAlign w:val="superscript"/>
      </w:rPr>
      <w:t>th</w:t>
    </w:r>
    <w:r>
      <w:rPr>
        <w:color w:val="002060"/>
      </w:rPr>
      <w:t xml:space="preserve"> Street NW #1200</w:t>
    </w:r>
  </w:p>
  <w:p w14:paraId="1A25474C" w14:textId="1A4E60F6" w:rsidR="007E7118" w:rsidRPr="00015E98" w:rsidRDefault="0012188F" w:rsidP="007E7118">
    <w:pPr>
      <w:pStyle w:val="Header"/>
      <w:jc w:val="right"/>
      <w:rPr>
        <w:color w:val="002060"/>
      </w:rPr>
    </w:pPr>
    <w:r>
      <w:rPr>
        <w:color w:val="002060"/>
      </w:rPr>
      <w:t>Washington, DC 20006</w:t>
    </w:r>
  </w:p>
  <w:p w14:paraId="345E7554" w14:textId="46554ACE" w:rsidR="007E7118" w:rsidRPr="00015E98" w:rsidRDefault="007E7118" w:rsidP="007E7118">
    <w:pPr>
      <w:pStyle w:val="Header"/>
      <w:jc w:val="right"/>
      <w:rPr>
        <w:color w:val="002060"/>
      </w:rPr>
    </w:pPr>
    <w:r w:rsidRPr="00015E98">
      <w:rPr>
        <w:color w:val="002060"/>
      </w:rPr>
      <w:t>+1.404.694.14</w:t>
    </w:r>
    <w:r w:rsidR="00DA1B5B">
      <w:rPr>
        <w:color w:val="002060"/>
      </w:rPr>
      <w:t>3</w:t>
    </w:r>
    <w:r w:rsidRPr="00015E98">
      <w:rPr>
        <w:color w:val="002060"/>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2566D" w14:textId="77777777" w:rsidR="00DA1B5B" w:rsidRDefault="00DA1B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2445AF"/>
    <w:multiLevelType w:val="hybridMultilevel"/>
    <w:tmpl w:val="63ECE98C"/>
    <w:lvl w:ilvl="0" w:tplc="B808AE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1261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118"/>
    <w:rsid w:val="00015E98"/>
    <w:rsid w:val="00032C28"/>
    <w:rsid w:val="00065A4E"/>
    <w:rsid w:val="000F5E5D"/>
    <w:rsid w:val="0012188F"/>
    <w:rsid w:val="0020583C"/>
    <w:rsid w:val="00247965"/>
    <w:rsid w:val="002D57F5"/>
    <w:rsid w:val="002E7D59"/>
    <w:rsid w:val="003A5784"/>
    <w:rsid w:val="003F7E25"/>
    <w:rsid w:val="00434B22"/>
    <w:rsid w:val="00462963"/>
    <w:rsid w:val="004C6E8D"/>
    <w:rsid w:val="004E30D3"/>
    <w:rsid w:val="00513DEF"/>
    <w:rsid w:val="00550DF9"/>
    <w:rsid w:val="006608A8"/>
    <w:rsid w:val="007009E1"/>
    <w:rsid w:val="00726871"/>
    <w:rsid w:val="007E7118"/>
    <w:rsid w:val="00851AFC"/>
    <w:rsid w:val="0085633B"/>
    <w:rsid w:val="00867350"/>
    <w:rsid w:val="00940DD0"/>
    <w:rsid w:val="009D2377"/>
    <w:rsid w:val="00A43BE4"/>
    <w:rsid w:val="00A4695F"/>
    <w:rsid w:val="00B001DF"/>
    <w:rsid w:val="00DA1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19170"/>
  <w15:chartTrackingRefBased/>
  <w15:docId w15:val="{BF61EE74-B08A-456B-AB52-E67CE0527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71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118"/>
  </w:style>
  <w:style w:type="paragraph" w:styleId="Footer">
    <w:name w:val="footer"/>
    <w:basedOn w:val="Normal"/>
    <w:link w:val="FooterChar"/>
    <w:uiPriority w:val="99"/>
    <w:unhideWhenUsed/>
    <w:rsid w:val="007E71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118"/>
  </w:style>
  <w:style w:type="paragraph" w:styleId="ListParagraph">
    <w:name w:val="List Paragraph"/>
    <w:basedOn w:val="Normal"/>
    <w:uiPriority w:val="34"/>
    <w:qFormat/>
    <w:rsid w:val="009D23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ction xmlns="6dfc6e00-eaa7-471f-8691-9b952787d5c9">Keep</Action>
    <Description_x0020_2 xmlns="6dfc6e00-eaa7-471f-8691-9b952787d5c9" xsi:nil="true"/>
    <TaxCatchAll xmlns="cfe53b65-3c36-4587-b144-e9caa3012b85"/>
    <Document_x0020_Type xmlns="6dfc6e00-eaa7-471f-8691-9b952787d5c9" xsi:nil="true"/>
    <Keywords0 xmlns="6dfc6e00-eaa7-471f-8691-9b952787d5c9" xsi:nil="true"/>
    <TaxKeywordTaxHTField xmlns="cfe53b65-3c36-4587-b144-e9caa3012b85">
      <Terms xmlns="http://schemas.microsoft.com/office/infopath/2007/PartnerControls"/>
    </TaxKeywordTaxHTField>
    <PublishingExpirationDate xmlns="http://schemas.microsoft.com/sharepoint/v3" xsi:nil="true"/>
    <Document_x0020_Date xmlns="6dfc6e00-eaa7-471f-8691-9b952787d5c9" xsi:nil="true"/>
    <PublishingStartDate xmlns="http://schemas.microsoft.com/sharepoint/v3" xsi:nil="true"/>
    <Description0 xmlns="6dfc6e00-eaa7-471f-8691-9b952787d5c9" xsi:nil="true"/>
  </documentManagement>
</p:properties>
</file>

<file path=customXml/itemProps1.xml><?xml version="1.0" encoding="utf-8"?>
<ds:datastoreItem xmlns:ds="http://schemas.openxmlformats.org/officeDocument/2006/customXml" ds:itemID="{9FB75F5E-C68E-41E6-B942-AC581AE366C3}"/>
</file>

<file path=customXml/itemProps2.xml><?xml version="1.0" encoding="utf-8"?>
<ds:datastoreItem xmlns:ds="http://schemas.openxmlformats.org/officeDocument/2006/customXml" ds:itemID="{8164EE26-0D2F-45FD-965E-129866794E65}"/>
</file>

<file path=customXml/itemProps3.xml><?xml version="1.0" encoding="utf-8"?>
<ds:datastoreItem xmlns:ds="http://schemas.openxmlformats.org/officeDocument/2006/customXml" ds:itemID="{C30D1B71-CE6B-42C4-AE14-363250127B3A}"/>
</file>

<file path=docProps/app.xml><?xml version="1.0" encoding="utf-8"?>
<Properties xmlns="http://schemas.openxmlformats.org/officeDocument/2006/extended-properties" xmlns:vt="http://schemas.openxmlformats.org/officeDocument/2006/docPropsVTypes">
  <Template>Normal</Template>
  <TotalTime>42</TotalTime>
  <Pages>2</Pages>
  <Words>547</Words>
  <Characters>3123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A Colby</dc:creator>
  <cp:keywords/>
  <dc:description/>
  <cp:lastModifiedBy>Jonathan A Colby</cp:lastModifiedBy>
  <cp:revision>12</cp:revision>
  <dcterms:created xsi:type="dcterms:W3CDTF">2023-05-25T14:38:00Z</dcterms:created>
  <dcterms:modified xsi:type="dcterms:W3CDTF">2023-05-25T15:20:00Z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TaxKeyword">
    <vt:lpwstr/>
  </property>
</Properties>
</file>