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6D" w:rsidRDefault="005B2B6D" w:rsidP="0022128E">
      <w:pPr>
        <w:jc w:val="center"/>
        <w:rPr>
          <w:b/>
          <w:bCs/>
          <w:color w:val="1F497D"/>
          <w:sz w:val="24"/>
          <w:szCs w:val="24"/>
          <w:lang w:eastAsia="ar-SA"/>
        </w:rPr>
      </w:pPr>
      <w:r>
        <w:rPr>
          <w:b/>
          <w:bCs/>
          <w:color w:val="1F497D"/>
          <w:sz w:val="24"/>
          <w:szCs w:val="24"/>
          <w:lang w:eastAsia="ar-SA"/>
        </w:rPr>
        <w:t>ANSI-ACCREDITED STANDARDS DEVELOPER (ASD)</w:t>
      </w:r>
    </w:p>
    <w:p w:rsidR="005B2B6D" w:rsidRDefault="00F94D03" w:rsidP="0022128E">
      <w:pPr>
        <w:jc w:val="center"/>
        <w:rPr>
          <w:b/>
          <w:bCs/>
          <w:color w:val="1F497D"/>
          <w:sz w:val="24"/>
          <w:szCs w:val="24"/>
          <w:lang w:eastAsia="ar-SA"/>
        </w:rPr>
      </w:pPr>
      <w:r>
        <w:rPr>
          <w:b/>
          <w:bCs/>
          <w:color w:val="1F497D"/>
          <w:sz w:val="24"/>
          <w:szCs w:val="24"/>
          <w:lang w:eastAsia="ar-SA"/>
        </w:rPr>
        <w:t>202</w:t>
      </w:r>
      <w:r w:rsidR="00F07D50">
        <w:rPr>
          <w:b/>
          <w:bCs/>
          <w:color w:val="1F497D"/>
          <w:sz w:val="24"/>
          <w:szCs w:val="24"/>
          <w:lang w:eastAsia="ar-SA"/>
        </w:rPr>
        <w:t>4</w:t>
      </w:r>
      <w:r w:rsidR="005B2B6D">
        <w:rPr>
          <w:b/>
          <w:bCs/>
          <w:color w:val="1F497D"/>
          <w:sz w:val="24"/>
          <w:szCs w:val="24"/>
          <w:lang w:eastAsia="ar-SA"/>
        </w:rPr>
        <w:t xml:space="preserve"> PROCEDURAL CO</w:t>
      </w:r>
      <w:r w:rsidR="00B10E3E">
        <w:rPr>
          <w:b/>
          <w:bCs/>
          <w:color w:val="1F497D"/>
          <w:sz w:val="24"/>
          <w:szCs w:val="24"/>
          <w:lang w:eastAsia="ar-SA"/>
        </w:rPr>
        <w:t>MPLIANCE FORM: DUE MARCH 4</w:t>
      </w:r>
      <w:r>
        <w:rPr>
          <w:b/>
          <w:bCs/>
          <w:color w:val="1F497D"/>
          <w:sz w:val="24"/>
          <w:szCs w:val="24"/>
          <w:lang w:eastAsia="ar-SA"/>
        </w:rPr>
        <w:t>, 202</w:t>
      </w:r>
      <w:r w:rsidR="00F07D50">
        <w:rPr>
          <w:b/>
          <w:bCs/>
          <w:color w:val="1F497D"/>
          <w:sz w:val="24"/>
          <w:szCs w:val="24"/>
          <w:lang w:eastAsia="ar-SA"/>
        </w:rPr>
        <w:t>4</w:t>
      </w:r>
    </w:p>
    <w:p w:rsidR="005B2B6D" w:rsidRDefault="00294BE2" w:rsidP="0022128E">
      <w:pPr>
        <w:jc w:val="center"/>
        <w:rPr>
          <w:rFonts w:eastAsia="Times New Roman"/>
        </w:rPr>
      </w:pPr>
      <w:r>
        <w:rPr>
          <w:rFonts w:eastAsia="Times New Roman"/>
        </w:rPr>
        <w:pict>
          <v:rect id="_x0000_i1025" style="width:468pt;height:1.5pt" o:hralign="center" o:hrstd="t" o:hr="t" fillcolor="#a0a0a0" stroked="f"/>
        </w:pict>
      </w:r>
    </w:p>
    <w:p w:rsidR="005B2B6D" w:rsidRDefault="005B2B6D" w:rsidP="0022128E">
      <w:pPr>
        <w:jc w:val="both"/>
        <w:rPr>
          <w:b/>
          <w:bCs/>
          <w:sz w:val="24"/>
          <w:szCs w:val="24"/>
          <w:lang w:eastAsia="ar-SA"/>
        </w:rPr>
      </w:pPr>
      <w:r>
        <w:rPr>
          <w:b/>
          <w:bCs/>
          <w:color w:val="1F497D"/>
          <w:sz w:val="24"/>
          <w:szCs w:val="24"/>
          <w:lang w:eastAsia="ar-SA"/>
        </w:rPr>
        <w:t>**</w:t>
      </w:r>
      <w:r>
        <w:rPr>
          <w:b/>
          <w:bCs/>
          <w:color w:val="31849B"/>
          <w:sz w:val="24"/>
          <w:szCs w:val="24"/>
          <w:lang w:eastAsia="ar-SA"/>
        </w:rPr>
        <w:t>DATED NOTICE</w:t>
      </w:r>
      <w:r>
        <w:rPr>
          <w:b/>
          <w:bCs/>
          <w:color w:val="1F497D"/>
          <w:sz w:val="24"/>
          <w:szCs w:val="24"/>
          <w:lang w:eastAsia="ar-SA"/>
        </w:rPr>
        <w:t>**</w:t>
      </w:r>
    </w:p>
    <w:p w:rsidR="005B2B6D" w:rsidRDefault="005B2B6D" w:rsidP="0022128E">
      <w:pPr>
        <w:jc w:val="both"/>
        <w:rPr>
          <w:rFonts w:ascii="Times New Roman" w:hAnsi="Times New Roman" w:cs="Times New Roman"/>
          <w:lang w:eastAsia="ar-SA"/>
        </w:rPr>
      </w:pPr>
    </w:p>
    <w:p w:rsidR="005B2B6D" w:rsidRDefault="00F94D03" w:rsidP="0022128E">
      <w:pPr>
        <w:jc w:val="both"/>
      </w:pPr>
      <w:r>
        <w:t>Best wishes for 202</w:t>
      </w:r>
      <w:r w:rsidR="00F07D50">
        <w:t>4</w:t>
      </w:r>
      <w:r w:rsidR="005B2B6D">
        <w:t xml:space="preserve"> – we hope that you and yours are well. </w:t>
      </w:r>
      <w:r>
        <w:t>This E-mail constitutes the 202</w:t>
      </w:r>
      <w:r w:rsidR="00D527C9">
        <w:t>4</w:t>
      </w:r>
      <w:r w:rsidR="005B2B6D">
        <w:t xml:space="preserve"> ANSI-Accredited Standards Developer (ASD) Procedural Compliance Form, embedded below (there are no attachments). Please review your organization’s accredited</w:t>
      </w:r>
      <w:r w:rsidR="00D527C9">
        <w:t xml:space="preserve"> procedures in light of the 2024</w:t>
      </w:r>
      <w:r w:rsidR="005B2B6D">
        <w:t xml:space="preserve"> edition of the </w:t>
      </w:r>
      <w:r w:rsidR="005B2B6D">
        <w:rPr>
          <w:i/>
          <w:iCs/>
        </w:rPr>
        <w:t>ANSI Essential Requirements</w:t>
      </w:r>
      <w:r w:rsidR="005B2B6D">
        <w:t xml:space="preserve"> (</w:t>
      </w:r>
      <w:hyperlink r:id="rId8" w:history="1">
        <w:r w:rsidR="005B2B6D">
          <w:rPr>
            <w:rStyle w:val="Hyperlink"/>
            <w:color w:val="auto"/>
          </w:rPr>
          <w:t>www.ansi.org/essentialrequirements</w:t>
        </w:r>
      </w:hyperlink>
      <w:r w:rsidR="00D527C9">
        <w:rPr>
          <w:rStyle w:val="Hyperlink"/>
          <w:color w:val="auto"/>
        </w:rPr>
        <w:t>)</w:t>
      </w:r>
      <w:r w:rsidR="004125D8">
        <w:rPr>
          <w:b/>
        </w:rPr>
        <w:t xml:space="preserve"> </w:t>
      </w:r>
      <w:r w:rsidR="00D527C9">
        <w:t xml:space="preserve">to determine whether any procedural revisions to your accredited procedures are required. </w:t>
      </w:r>
      <w:r w:rsidR="004125D8" w:rsidRPr="004A44CC">
        <w:t xml:space="preserve">Please </w:t>
      </w:r>
      <w:r w:rsidR="005B2B6D">
        <w:t xml:space="preserve">complete the questions below and submit your reply to this E-mail (with attachments if necessary) to </w:t>
      </w:r>
      <w:hyperlink r:id="rId9" w:tooltip="mailto:psa@ansi.org" w:history="1">
        <w:r w:rsidR="005B2B6D">
          <w:rPr>
            <w:rStyle w:val="Hyperlink"/>
            <w:color w:val="auto"/>
          </w:rPr>
          <w:t>psa@ansi.org</w:t>
        </w:r>
      </w:hyperlink>
      <w:r w:rsidR="005B2B6D">
        <w:t xml:space="preserve"> by </w:t>
      </w:r>
      <w:r w:rsidR="00B10E3E">
        <w:rPr>
          <w:b/>
          <w:bCs/>
        </w:rPr>
        <w:t>March 4</w:t>
      </w:r>
      <w:r>
        <w:rPr>
          <w:b/>
          <w:bCs/>
        </w:rPr>
        <w:t>, 202</w:t>
      </w:r>
      <w:r w:rsidR="00D527C9">
        <w:rPr>
          <w:b/>
          <w:bCs/>
        </w:rPr>
        <w:t>4</w:t>
      </w:r>
      <w:r w:rsidR="005B2B6D">
        <w:t>.  </w:t>
      </w:r>
    </w:p>
    <w:p w:rsidR="005B2B6D" w:rsidRDefault="005B2B6D" w:rsidP="0022128E">
      <w:pPr>
        <w:jc w:val="both"/>
      </w:pPr>
    </w:p>
    <w:p w:rsidR="00D527C9" w:rsidRDefault="00D527C9" w:rsidP="0022128E">
      <w:pPr>
        <w:jc w:val="both"/>
      </w:pPr>
      <w:r>
        <w:t>Two revisions are included in the 2024 edition of the ANSI Essential Requirements</w:t>
      </w:r>
      <w:r w:rsidR="00861C92">
        <w:t xml:space="preserve">; you can review the </w:t>
      </w:r>
      <w:hyperlink r:id="rId10" w:history="1">
        <w:r w:rsidR="00861C92" w:rsidRPr="00622433">
          <w:rPr>
            <w:rStyle w:val="Hyperlink"/>
          </w:rPr>
          <w:t>inline revisions here</w:t>
        </w:r>
      </w:hyperlink>
      <w:r>
        <w:t>:</w:t>
      </w:r>
    </w:p>
    <w:p w:rsidR="00D527C9" w:rsidRDefault="00D527C9" w:rsidP="0022128E">
      <w:pPr>
        <w:jc w:val="both"/>
      </w:pPr>
    </w:p>
    <w:p w:rsidR="00243D9C" w:rsidRDefault="00D527C9" w:rsidP="00243D9C">
      <w:pPr>
        <w:pStyle w:val="ListParagraph"/>
        <w:numPr>
          <w:ilvl w:val="0"/>
          <w:numId w:val="16"/>
        </w:numPr>
        <w:jc w:val="both"/>
      </w:pPr>
      <w:r>
        <w:t xml:space="preserve">Section 4.3 </w:t>
      </w:r>
      <w:r w:rsidR="001801A1" w:rsidRPr="007B7DEF">
        <w:rPr>
          <w:i/>
          <w:iCs/>
        </w:rPr>
        <w:t>Continuous Maintenance of American National Standards</w:t>
      </w:r>
      <w:r w:rsidR="007B7DEF" w:rsidRPr="007B7DEF">
        <w:rPr>
          <w:iCs/>
        </w:rPr>
        <w:t xml:space="preserve">: </w:t>
      </w:r>
      <w:r w:rsidR="001801A1" w:rsidRPr="007B7DEF">
        <w:t>Extends the life of an ANS under Continuous Maintenance (CM) to 10 years from the date of approval, given that such standards are open in their entirety for proposed revisions on a continuous basis and often have revisions pending</w:t>
      </w:r>
      <w:r w:rsidR="007B7DEF">
        <w:t xml:space="preserve"> at the 5-year maintenance mark. </w:t>
      </w:r>
    </w:p>
    <w:p w:rsidR="00B93BA9" w:rsidRPr="007B7DEF" w:rsidRDefault="00D527C9" w:rsidP="00243D9C">
      <w:pPr>
        <w:pStyle w:val="ListParagraph"/>
        <w:numPr>
          <w:ilvl w:val="0"/>
          <w:numId w:val="16"/>
        </w:numPr>
        <w:jc w:val="both"/>
      </w:pPr>
      <w:r>
        <w:t xml:space="preserve">Section 5 </w:t>
      </w:r>
      <w:r w:rsidR="001801A1" w:rsidRPr="00243D9C">
        <w:rPr>
          <w:i/>
          <w:iCs/>
        </w:rPr>
        <w:t>Normative Policy and Procedures for ANSI Audited Designators (AD)</w:t>
      </w:r>
      <w:r w:rsidR="007B7DEF" w:rsidRPr="00243D9C">
        <w:rPr>
          <w:i/>
          <w:iCs/>
        </w:rPr>
        <w:t>:</w:t>
      </w:r>
    </w:p>
    <w:p w:rsidR="00B93BA9" w:rsidRPr="007B7DEF" w:rsidRDefault="001801A1" w:rsidP="007B7DEF">
      <w:pPr>
        <w:numPr>
          <w:ilvl w:val="1"/>
          <w:numId w:val="18"/>
        </w:numPr>
        <w:jc w:val="both"/>
      </w:pPr>
      <w:r w:rsidRPr="007B7DEF">
        <w:t>Updated to reflect current expectations and requirements</w:t>
      </w:r>
    </w:p>
    <w:p w:rsidR="00B93BA9" w:rsidRPr="007B7DEF" w:rsidRDefault="001801A1" w:rsidP="007B7DEF">
      <w:pPr>
        <w:numPr>
          <w:ilvl w:val="1"/>
          <w:numId w:val="18"/>
        </w:numPr>
        <w:jc w:val="both"/>
      </w:pPr>
      <w:r w:rsidRPr="007B7DEF">
        <w:t xml:space="preserve">Updated to better reflect the intent and origins of the option </w:t>
      </w:r>
    </w:p>
    <w:p w:rsidR="00B93BA9" w:rsidRPr="007B7DEF" w:rsidRDefault="001801A1" w:rsidP="007B7DEF">
      <w:pPr>
        <w:numPr>
          <w:ilvl w:val="1"/>
          <w:numId w:val="18"/>
        </w:numPr>
        <w:jc w:val="both"/>
      </w:pPr>
      <w:r w:rsidRPr="007B7DEF">
        <w:t>Provides more specific application and maintenance criteria</w:t>
      </w:r>
    </w:p>
    <w:p w:rsidR="00B93BA9" w:rsidRPr="007B7DEF" w:rsidRDefault="001801A1" w:rsidP="007B7DEF">
      <w:pPr>
        <w:numPr>
          <w:ilvl w:val="1"/>
          <w:numId w:val="18"/>
        </w:numPr>
        <w:jc w:val="both"/>
      </w:pPr>
      <w:r w:rsidRPr="007B7DEF">
        <w:t>Sets expectations for applicants for AD status</w:t>
      </w:r>
    </w:p>
    <w:p w:rsidR="007B7DEF" w:rsidRDefault="007B7DEF" w:rsidP="0022128E">
      <w:pPr>
        <w:jc w:val="both"/>
      </w:pPr>
    </w:p>
    <w:p w:rsidR="00F94D03" w:rsidRDefault="005B2B6D" w:rsidP="0022128E">
      <w:pPr>
        <w:jc w:val="both"/>
      </w:pPr>
      <w:r>
        <w:t>We encourage you to join us for a webinar to review th</w:t>
      </w:r>
      <w:r w:rsidR="00F94D03">
        <w:t>e 202</w:t>
      </w:r>
      <w:r w:rsidR="00D527C9">
        <w:t>4</w:t>
      </w:r>
      <w:r>
        <w:t xml:space="preserve"> </w:t>
      </w:r>
      <w:r>
        <w:rPr>
          <w:i/>
          <w:iCs/>
        </w:rPr>
        <w:t>ANSI Essential Requirements</w:t>
      </w:r>
      <w:r>
        <w:t xml:space="preserve"> (</w:t>
      </w:r>
      <w:hyperlink r:id="rId11" w:history="1">
        <w:r>
          <w:rPr>
            <w:rStyle w:val="Hyperlink"/>
          </w:rPr>
          <w:t>www.ansi.org/essentialrequirements</w:t>
        </w:r>
      </w:hyperlink>
      <w:r w:rsidR="00F94D03">
        <w:t>) and the 202</w:t>
      </w:r>
      <w:r w:rsidR="00D527C9">
        <w:t>4</w:t>
      </w:r>
      <w:r w:rsidR="00FC7A06">
        <w:t xml:space="preserve"> ASD Compliance Form.  </w:t>
      </w:r>
    </w:p>
    <w:p w:rsidR="00D527C9" w:rsidRDefault="00D527C9" w:rsidP="0022128E">
      <w:pPr>
        <w:jc w:val="both"/>
      </w:pPr>
    </w:p>
    <w:p w:rsidR="004C1BCE" w:rsidRPr="004C1BCE" w:rsidRDefault="004C1BCE" w:rsidP="0022128E">
      <w:pPr>
        <w:jc w:val="both"/>
        <w:rPr>
          <w:b/>
          <w:u w:val="single"/>
        </w:rPr>
      </w:pPr>
      <w:r w:rsidRPr="004C1BCE">
        <w:rPr>
          <w:b/>
          <w:u w:val="single"/>
        </w:rPr>
        <w:t>Webinar</w:t>
      </w:r>
      <w:r w:rsidR="00204EC5">
        <w:rPr>
          <w:b/>
          <w:u w:val="single"/>
        </w:rPr>
        <w:t xml:space="preserve"> </w:t>
      </w:r>
      <w:r w:rsidRPr="004C1BCE">
        <w:rPr>
          <w:b/>
          <w:u w:val="single"/>
        </w:rPr>
        <w:t xml:space="preserve">to Review the </w:t>
      </w:r>
      <w:r w:rsidR="00D527C9">
        <w:rPr>
          <w:b/>
          <w:i/>
          <w:u w:val="single"/>
        </w:rPr>
        <w:t>2024</w:t>
      </w:r>
      <w:r w:rsidRPr="008442EA">
        <w:rPr>
          <w:b/>
          <w:i/>
          <w:u w:val="single"/>
        </w:rPr>
        <w:t xml:space="preserve"> ANSI Essential Requirements</w:t>
      </w:r>
      <w:r w:rsidRPr="004C1BCE">
        <w:rPr>
          <w:b/>
          <w:u w:val="single"/>
        </w:rPr>
        <w:t xml:space="preserve"> </w:t>
      </w:r>
    </w:p>
    <w:p w:rsidR="004C1BCE" w:rsidRPr="004C1BCE" w:rsidRDefault="004C1BCE" w:rsidP="0022128E">
      <w:pPr>
        <w:jc w:val="both"/>
        <w:rPr>
          <w:b/>
        </w:rPr>
      </w:pPr>
    </w:p>
    <w:p w:rsidR="005B2B6D" w:rsidRDefault="005B2B6D" w:rsidP="0022128E">
      <w:pPr>
        <w:jc w:val="both"/>
      </w:pPr>
      <w:r>
        <w:t>We</w:t>
      </w:r>
      <w:r w:rsidR="006028E4">
        <w:t>binar registration is required. P</w:t>
      </w:r>
      <w:r>
        <w:t xml:space="preserve">lease use </w:t>
      </w:r>
      <w:r w:rsidR="00D527C9">
        <w:t>the link</w:t>
      </w:r>
      <w:r>
        <w:t xml:space="preserve"> below to register</w:t>
      </w:r>
      <w:r w:rsidR="00D527C9">
        <w:t xml:space="preserve"> for this 60-90 minute webinar</w:t>
      </w:r>
      <w:r w:rsidR="006028E4">
        <w:t xml:space="preserve">.  Live Q&amp;A will be part of </w:t>
      </w:r>
      <w:r w:rsidR="00D527C9">
        <w:t xml:space="preserve">the </w:t>
      </w:r>
      <w:r w:rsidR="006028E4">
        <w:t xml:space="preserve">session. </w:t>
      </w:r>
      <w:r w:rsidR="00D527C9">
        <w:t>We will record this webinar and post it for your viewing, should you be unable to join us live.</w:t>
      </w:r>
    </w:p>
    <w:p w:rsidR="005B2B6D" w:rsidRDefault="005B2B6D" w:rsidP="0022128E">
      <w:pPr>
        <w:jc w:val="both"/>
      </w:pPr>
    </w:p>
    <w:p w:rsidR="005B2B6D" w:rsidRPr="00E63047" w:rsidRDefault="005B2B6D" w:rsidP="0022128E">
      <w:pPr>
        <w:pStyle w:val="ListParagraph"/>
        <w:numPr>
          <w:ilvl w:val="0"/>
          <w:numId w:val="1"/>
        </w:numPr>
        <w:jc w:val="both"/>
      </w:pPr>
      <w:r>
        <w:rPr>
          <w:b/>
          <w:bCs/>
        </w:rPr>
        <w:t xml:space="preserve">January </w:t>
      </w:r>
      <w:r w:rsidR="00243D9C">
        <w:rPr>
          <w:b/>
          <w:bCs/>
        </w:rPr>
        <w:t>31</w:t>
      </w:r>
      <w:r w:rsidR="00D527C9">
        <w:rPr>
          <w:b/>
          <w:bCs/>
        </w:rPr>
        <w:t>, 2024</w:t>
      </w:r>
      <w:r w:rsidR="006028E4">
        <w:rPr>
          <w:b/>
          <w:bCs/>
        </w:rPr>
        <w:t xml:space="preserve"> -</w:t>
      </w:r>
      <w:r>
        <w:rPr>
          <w:b/>
          <w:bCs/>
        </w:rPr>
        <w:t xml:space="preserve"> 2pm</w:t>
      </w:r>
      <w:r w:rsidR="006028E4">
        <w:rPr>
          <w:b/>
          <w:bCs/>
        </w:rPr>
        <w:t xml:space="preserve"> to </w:t>
      </w:r>
      <w:r w:rsidR="0035772D">
        <w:rPr>
          <w:b/>
          <w:bCs/>
        </w:rPr>
        <w:t>3:30</w:t>
      </w:r>
      <w:r w:rsidR="006028E4">
        <w:rPr>
          <w:b/>
          <w:bCs/>
        </w:rPr>
        <w:t>pm</w:t>
      </w:r>
      <w:r>
        <w:t xml:space="preserve"> </w:t>
      </w:r>
      <w:r>
        <w:rPr>
          <w:b/>
          <w:bCs/>
        </w:rPr>
        <w:t>Eastern</w:t>
      </w:r>
    </w:p>
    <w:p w:rsidR="00E63047" w:rsidRDefault="00E63047" w:rsidP="0022128E">
      <w:pPr>
        <w:jc w:val="both"/>
      </w:pPr>
    </w:p>
    <w:p w:rsidR="00294BE2" w:rsidRPr="00294BE2" w:rsidRDefault="00294BE2" w:rsidP="00294BE2">
      <w:pPr>
        <w:ind w:left="360"/>
        <w:rPr>
          <w:b/>
          <w:sz w:val="24"/>
          <w:szCs w:val="24"/>
        </w:rPr>
      </w:pPr>
      <w:r w:rsidRPr="00294BE2">
        <w:rPr>
          <w:b/>
          <w:sz w:val="24"/>
          <w:szCs w:val="24"/>
        </w:rPr>
        <w:t>Register link:</w:t>
      </w:r>
    </w:p>
    <w:p w:rsidR="00B7568D" w:rsidRPr="00B7568D" w:rsidRDefault="00294BE2" w:rsidP="00294BE2">
      <w:pPr>
        <w:ind w:left="360"/>
        <w:rPr>
          <w:sz w:val="18"/>
          <w:szCs w:val="18"/>
        </w:rPr>
      </w:pPr>
      <w:hyperlink r:id="rId12" w:history="1">
        <w:r w:rsidRPr="00A45704">
          <w:rPr>
            <w:rStyle w:val="Hyperlink"/>
            <w:sz w:val="18"/>
            <w:szCs w:val="18"/>
          </w:rPr>
          <w:t>https://goansi.webex.com/weblink/register/r0eeed57f7544280df360a9b890cd8e04</w:t>
        </w:r>
      </w:hyperlink>
      <w:r>
        <w:rPr>
          <w:sz w:val="18"/>
          <w:szCs w:val="18"/>
        </w:rPr>
        <w:t xml:space="preserve"> </w:t>
      </w:r>
    </w:p>
    <w:p w:rsidR="00B7568D" w:rsidRDefault="00B7568D" w:rsidP="0022128E">
      <w:pPr>
        <w:jc w:val="both"/>
      </w:pPr>
    </w:p>
    <w:p w:rsidR="00043194" w:rsidRPr="00421FE3" w:rsidRDefault="00043194" w:rsidP="00043194">
      <w:pPr>
        <w:rPr>
          <w:rFonts w:asciiTheme="minorHAnsi" w:hAnsiTheme="minorHAnsi" w:cstheme="minorHAnsi"/>
        </w:rPr>
      </w:pPr>
      <w:r>
        <w:rPr>
          <w:rFonts w:asciiTheme="minorHAnsi" w:hAnsiTheme="minorHAnsi" w:cstheme="minorHAnsi"/>
        </w:rPr>
        <w:t xml:space="preserve">Barring anything unforeseen, this webinar will be recorded and posted with other ANS Educational Webinars in the relevant sub-folder within </w:t>
      </w:r>
      <w:hyperlink r:id="rId13" w:history="1">
        <w:r w:rsidRPr="00A45704">
          <w:rPr>
            <w:rStyle w:val="Hyperlink"/>
            <w:rFonts w:asciiTheme="minorHAnsi" w:hAnsiTheme="minorHAnsi" w:cstheme="minorHAnsi"/>
          </w:rPr>
          <w:t>www.ansi.org/asd</w:t>
        </w:r>
      </w:hyperlink>
      <w:r>
        <w:rPr>
          <w:rFonts w:asciiTheme="minorHAnsi" w:hAnsiTheme="minorHAnsi" w:cstheme="minorHAnsi"/>
        </w:rPr>
        <w:t xml:space="preserve">. </w:t>
      </w:r>
    </w:p>
    <w:p w:rsidR="005B2B6D" w:rsidRDefault="005B2B6D" w:rsidP="005B2B6D">
      <w:pPr>
        <w:overflowPunct w:val="0"/>
        <w:autoSpaceDE w:val="0"/>
        <w:autoSpaceDN w:val="0"/>
        <w:jc w:val="both"/>
      </w:pPr>
    </w:p>
    <w:p w:rsidR="005B2B6D" w:rsidRDefault="005B2B6D" w:rsidP="005B2B6D">
      <w:pPr>
        <w:overflowPunct w:val="0"/>
        <w:autoSpaceDE w:val="0"/>
        <w:autoSpaceDN w:val="0"/>
        <w:jc w:val="both"/>
        <w:rPr>
          <w:b/>
          <w:bCs/>
        </w:rPr>
      </w:pPr>
      <w:r>
        <w:rPr>
          <w:b/>
          <w:bCs/>
        </w:rPr>
        <w:t>FRIENDLY REMINDERS</w:t>
      </w:r>
    </w:p>
    <w:p w:rsidR="005B2B6D" w:rsidRDefault="005B2B6D" w:rsidP="005B2B6D">
      <w:pPr>
        <w:overflowPunct w:val="0"/>
        <w:autoSpaceDE w:val="0"/>
        <w:autoSpaceDN w:val="0"/>
        <w:jc w:val="both"/>
      </w:pPr>
      <w:r>
        <w:t>Some additional points of information:</w:t>
      </w:r>
    </w:p>
    <w:p w:rsidR="00EA587C" w:rsidRDefault="00EA587C" w:rsidP="00EA587C">
      <w:pPr>
        <w:pStyle w:val="ListParagraph"/>
        <w:numPr>
          <w:ilvl w:val="0"/>
          <w:numId w:val="3"/>
        </w:numPr>
        <w:ind w:left="360"/>
        <w:jc w:val="both"/>
      </w:pPr>
      <w:r>
        <w:t xml:space="preserve">Please remember to undertake </w:t>
      </w:r>
      <w:r>
        <w:t xml:space="preserve">and document </w:t>
      </w:r>
      <w:r>
        <w:t>targeted outreach if an ANS consensus body is not balanced</w:t>
      </w:r>
      <w:r>
        <w:t xml:space="preserve"> in accordance with your organization’s accredited procedures or the ANSI Essential Requirements</w:t>
      </w:r>
      <w:r>
        <w:t xml:space="preserve">. The ANSI Board of Standards Review (BSR) expects to see evidence of </w:t>
      </w:r>
      <w:r>
        <w:t xml:space="preserve">specific </w:t>
      </w:r>
      <w:r>
        <w:t>targeted outreach to underrepresented interest categories on any given consensus body.</w:t>
      </w:r>
    </w:p>
    <w:p w:rsidR="00EA587C" w:rsidRDefault="00EA587C" w:rsidP="00EA587C">
      <w:pPr>
        <w:pStyle w:val="ListParagraph"/>
        <w:numPr>
          <w:ilvl w:val="0"/>
          <w:numId w:val="3"/>
        </w:numPr>
        <w:ind w:left="360"/>
        <w:jc w:val="both"/>
      </w:pPr>
      <w:r>
        <w:t xml:space="preserve">All ASDs are encouraged to review regularly the updated </w:t>
      </w:r>
      <w:hyperlink r:id="rId14" w:history="1">
        <w:r>
          <w:rPr>
            <w:rStyle w:val="Hyperlink"/>
            <w:color w:val="0070C0"/>
            <w:sz w:val="20"/>
            <w:szCs w:val="20"/>
          </w:rPr>
          <w:t>Lists of Approved and Proposed ANS</w:t>
        </w:r>
      </w:hyperlink>
      <w:r>
        <w:t xml:space="preserve"> that are available in pdf and excel formats. Regular review of these reports will support the timely maintenance of each ASD’s proposed and approved ANS, as well as assist with meaningful coordination efforts among ASDs.  Specific updates to these lists may be sent by an ASD to </w:t>
      </w:r>
      <w:hyperlink r:id="rId15" w:history="1">
        <w:r>
          <w:rPr>
            <w:rStyle w:val="Hyperlink"/>
          </w:rPr>
          <w:t>psa@ansi.org</w:t>
        </w:r>
      </w:hyperlink>
      <w:r>
        <w:t xml:space="preserve">. (Note that a direct link to these lists is also available on the </w:t>
      </w:r>
      <w:hyperlink r:id="rId16" w:anchor=".X8VjjM1KiM8" w:history="1">
        <w:r>
          <w:rPr>
            <w:rStyle w:val="Hyperlink"/>
          </w:rPr>
          <w:t>Standards Action</w:t>
        </w:r>
      </w:hyperlink>
      <w:r>
        <w:t xml:space="preserve"> page.)</w:t>
      </w:r>
    </w:p>
    <w:p w:rsidR="00EA587C" w:rsidRDefault="00EA587C" w:rsidP="00EA587C">
      <w:pPr>
        <w:pStyle w:val="ListParagraph"/>
        <w:numPr>
          <w:ilvl w:val="0"/>
          <w:numId w:val="3"/>
        </w:numPr>
        <w:ind w:left="360"/>
      </w:pPr>
      <w:r>
        <w:t>We hope you have found the ANS-related webforms easy to use. In order to ensure smooth and timely processing and publication in Standards Action, please submit PINS, BSR-8s, BSR-11s and PSA-01s here: </w:t>
      </w:r>
      <w:hyperlink r:id="rId17" w:history="1">
        <w:r>
          <w:rPr>
            <w:rStyle w:val="Hyperlink"/>
          </w:rPr>
          <w:t>https://www.ansi.org/portal/psawebforms/</w:t>
        </w:r>
      </w:hyperlink>
      <w:r w:rsidRPr="001801A1">
        <w:rPr>
          <w:color w:val="1F497D"/>
        </w:rPr>
        <w:t xml:space="preserve">  </w:t>
      </w:r>
      <w:r>
        <w:t xml:space="preserve">(Please continue to submit completed BSR-9, BSR-10 and BSR-109 forms to </w:t>
      </w:r>
      <w:hyperlink r:id="rId18" w:history="1">
        <w:r w:rsidRPr="001801A1">
          <w:rPr>
            <w:rStyle w:val="Hyperlink"/>
            <w:color w:val="auto"/>
          </w:rPr>
          <w:t>psa@ansi.org</w:t>
        </w:r>
      </w:hyperlink>
      <w:r>
        <w:t>.) Please be sure you receive two receipts for each submittal: 1) system-generated at the time of submission; and 2) later email sent by PSA staff when your submittal is scheduled for a specific Standards Action issue.</w:t>
      </w:r>
    </w:p>
    <w:p w:rsidR="005B2B6D" w:rsidRDefault="005B2B6D" w:rsidP="005B2B6D">
      <w:pPr>
        <w:pStyle w:val="ListParagraph"/>
        <w:numPr>
          <w:ilvl w:val="0"/>
          <w:numId w:val="3"/>
        </w:numPr>
        <w:ind w:left="360"/>
        <w:jc w:val="both"/>
      </w:pPr>
      <w:r>
        <w:t xml:space="preserve">Please review the </w:t>
      </w:r>
      <w:r w:rsidR="006F2524">
        <w:t>recently</w:t>
      </w:r>
      <w:r>
        <w:t xml:space="preserve"> updated and enhanced ANS pages on ANSI's website. These pages may be useful to your organization's staff and those who participate in the standards development process. See </w:t>
      </w:r>
      <w:hyperlink r:id="rId19" w:history="1">
        <w:r>
          <w:rPr>
            <w:rStyle w:val="Hyperlink"/>
          </w:rPr>
          <w:t>www.ansi.org</w:t>
        </w:r>
      </w:hyperlink>
      <w:r>
        <w:t xml:space="preserve"> and select "American National Standards" f</w:t>
      </w:r>
      <w:r w:rsidR="00E14E4E">
        <w:t xml:space="preserve">rom the top bar. In particular, </w:t>
      </w:r>
      <w:r>
        <w:t xml:space="preserve">you'll </w:t>
      </w:r>
      <w:r>
        <w:lastRenderedPageBreak/>
        <w:t xml:space="preserve">note two paths that walk the reader through ANSI's requirements: 1) General public; and 2) Standards Developers. Please also take a look at the updated </w:t>
      </w:r>
      <w:hyperlink r:id="rId20" w:anchor="sort=%40titlecomputed%20ascending" w:history="1">
        <w:r>
          <w:rPr>
            <w:rStyle w:val="Hyperlink"/>
          </w:rPr>
          <w:t>ANSI-Accredited Standards Developer list</w:t>
        </w:r>
      </w:hyperlink>
      <w:r>
        <w:t>.</w:t>
      </w:r>
    </w:p>
    <w:p w:rsidR="005B2B6D" w:rsidRDefault="005B2B6D" w:rsidP="005B2B6D">
      <w:pPr>
        <w:pStyle w:val="ListParagraph"/>
        <w:numPr>
          <w:ilvl w:val="0"/>
          <w:numId w:val="3"/>
        </w:numPr>
        <w:ind w:left="360"/>
        <w:jc w:val="both"/>
      </w:pPr>
      <w:r>
        <w:t>Please take advantage of the many guidance documents that address</w:t>
      </w:r>
      <w:r w:rsidR="005236EB">
        <w:t xml:space="preserve"> the ANS process. T</w:t>
      </w:r>
      <w:r>
        <w:t>hese are available at</w:t>
      </w:r>
      <w:r w:rsidR="005236EB">
        <w:t xml:space="preserve"> </w:t>
      </w:r>
      <w:hyperlink r:id="rId21" w:history="1">
        <w:r w:rsidR="005236EB" w:rsidRPr="007B3F72">
          <w:rPr>
            <w:rStyle w:val="Hyperlink"/>
          </w:rPr>
          <w:t>www.ansi.org/asd</w:t>
        </w:r>
      </w:hyperlink>
      <w:r w:rsidR="005236EB">
        <w:t xml:space="preserve"> </w:t>
      </w:r>
      <w:r w:rsidRPr="005236EB">
        <w:rPr>
          <w:rStyle w:val="Hyperlink"/>
          <w:color w:val="auto"/>
          <w:u w:val="none"/>
        </w:rPr>
        <w:t xml:space="preserve">and through the </w:t>
      </w:r>
      <w:hyperlink r:id="rId22" w:history="1">
        <w:r w:rsidRPr="00812E33">
          <w:rPr>
            <w:rStyle w:val="Hyperlink"/>
          </w:rPr>
          <w:t>"Resource Center" tab</w:t>
        </w:r>
      </w:hyperlink>
      <w:r>
        <w:t>, by selecting "American National Standards"</w:t>
      </w:r>
      <w:r w:rsidR="00043194">
        <w:t xml:space="preserve">. Please also remember that ANS Educational Webinars are posted in a sub-folder at </w:t>
      </w:r>
      <w:hyperlink r:id="rId23" w:history="1">
        <w:r w:rsidR="00043194" w:rsidRPr="00A45704">
          <w:rPr>
            <w:rStyle w:val="Hyperlink"/>
          </w:rPr>
          <w:t>www.ansi.org/asd</w:t>
        </w:r>
      </w:hyperlink>
      <w:r w:rsidR="00043194">
        <w:t xml:space="preserve">. </w:t>
      </w:r>
    </w:p>
    <w:p w:rsidR="005B2B6D" w:rsidRDefault="005236EB" w:rsidP="001801A1">
      <w:pPr>
        <w:pStyle w:val="ListParagraph"/>
        <w:numPr>
          <w:ilvl w:val="0"/>
          <w:numId w:val="3"/>
        </w:numPr>
        <w:ind w:left="360"/>
        <w:jc w:val="both"/>
      </w:pPr>
      <w:r>
        <w:t>Please note that the 202</w:t>
      </w:r>
      <w:r w:rsidR="001801A1">
        <w:t>4</w:t>
      </w:r>
      <w:r w:rsidR="005B2B6D">
        <w:t xml:space="preserve"> ANSI Standards Action Publication Schedule is available at </w:t>
      </w:r>
      <w:hyperlink r:id="rId24" w:history="1">
        <w:r w:rsidR="005B2B6D">
          <w:rPr>
            <w:rStyle w:val="Hyperlink"/>
          </w:rPr>
          <w:t>https://www.ansi.org/resource-center/standards-action</w:t>
        </w:r>
      </w:hyperlink>
      <w:r w:rsidR="005B2B6D">
        <w:t xml:space="preserve"> </w:t>
      </w:r>
    </w:p>
    <w:p w:rsidR="00CF2DDB" w:rsidRDefault="00CF2DDB" w:rsidP="005B2B6D">
      <w:pPr>
        <w:jc w:val="both"/>
      </w:pPr>
    </w:p>
    <w:p w:rsidR="00CF2DDB" w:rsidRDefault="00CF2DDB" w:rsidP="005B2B6D">
      <w:pPr>
        <w:jc w:val="both"/>
      </w:pPr>
    </w:p>
    <w:p w:rsidR="005B2B6D" w:rsidRDefault="005B2B6D" w:rsidP="005B2B6D">
      <w:pPr>
        <w:jc w:val="both"/>
        <w:rPr>
          <w:b/>
          <w:bCs/>
        </w:rPr>
      </w:pPr>
      <w:r>
        <w:rPr>
          <w:b/>
          <w:bCs/>
        </w:rPr>
        <w:t xml:space="preserve">RETURN ASD </w:t>
      </w:r>
      <w:r w:rsidR="00CD02FC">
        <w:rPr>
          <w:b/>
          <w:bCs/>
        </w:rPr>
        <w:t>COMPLIANCE FORM by March 4</w:t>
      </w:r>
      <w:r w:rsidR="0022128E">
        <w:rPr>
          <w:b/>
          <w:bCs/>
        </w:rPr>
        <w:t>, 202</w:t>
      </w:r>
      <w:r w:rsidR="00CD02FC">
        <w:rPr>
          <w:b/>
          <w:bCs/>
        </w:rPr>
        <w:t>4</w:t>
      </w:r>
    </w:p>
    <w:p w:rsidR="005B2B6D" w:rsidRDefault="005B2B6D" w:rsidP="005B2B6D">
      <w:pPr>
        <w:spacing w:before="60"/>
        <w:jc w:val="both"/>
      </w:pPr>
      <w:r>
        <w:t xml:space="preserve">Please return this Compliance Form by </w:t>
      </w:r>
      <w:r w:rsidR="00CD02FC">
        <w:rPr>
          <w:b/>
          <w:bCs/>
        </w:rPr>
        <w:t>March 4</w:t>
      </w:r>
      <w:r w:rsidR="0022128E">
        <w:rPr>
          <w:b/>
          <w:bCs/>
        </w:rPr>
        <w:t>, 202</w:t>
      </w:r>
      <w:r w:rsidR="00CD02FC">
        <w:rPr>
          <w:b/>
          <w:bCs/>
        </w:rPr>
        <w:t>4</w:t>
      </w:r>
      <w:r>
        <w:t>. Fa</w:t>
      </w:r>
      <w:r w:rsidR="0022128E">
        <w:t>ilure to return a completed 202</w:t>
      </w:r>
      <w:r w:rsidR="00CD02FC">
        <w:t>4</w:t>
      </w:r>
      <w:r>
        <w:t xml:space="preserve"> ASD </w:t>
      </w:r>
      <w:r w:rsidR="00CD02FC">
        <w:t>Compliance Form by March 4</w:t>
      </w:r>
      <w:r w:rsidR="0022128E">
        <w:t>, 202</w:t>
      </w:r>
      <w:r w:rsidR="00CD02FC">
        <w:t>4</w:t>
      </w:r>
      <w:r>
        <w:rPr>
          <w:color w:val="FF0000"/>
        </w:rPr>
        <w:t xml:space="preserve"> </w:t>
      </w:r>
      <w:r>
        <w:t>may jeopardize your organization's status as an ANSI-Accredited Standards Developer (ASD).  To avoid this, and only if necessary, please simply request a filing extension befo</w:t>
      </w:r>
      <w:r w:rsidR="00043194">
        <w:t>re the deadline of March 4</w:t>
      </w:r>
      <w:r w:rsidR="0022128E">
        <w:t>, 202</w:t>
      </w:r>
      <w:r w:rsidR="00043194">
        <w:t>4</w:t>
      </w:r>
      <w:r>
        <w:t xml:space="preserve">.  Questions and extension requests should be directed to </w:t>
      </w:r>
      <w:hyperlink r:id="rId25" w:history="1">
        <w:r>
          <w:rPr>
            <w:rStyle w:val="Hyperlink"/>
            <w:color w:val="auto"/>
          </w:rPr>
          <w:t>psa@ansi.org</w:t>
        </w:r>
      </w:hyperlink>
      <w:r>
        <w:t>.</w:t>
      </w:r>
    </w:p>
    <w:p w:rsidR="00812E33" w:rsidRDefault="00812E33" w:rsidP="005B2B6D">
      <w:pPr>
        <w:spacing w:before="60"/>
        <w:jc w:val="both"/>
      </w:pPr>
    </w:p>
    <w:p w:rsidR="005B2B6D" w:rsidRDefault="005B2B6D" w:rsidP="005B2B6D">
      <w:pPr>
        <w:spacing w:before="60"/>
        <w:jc w:val="both"/>
      </w:pPr>
      <w:r>
        <w:t>Thank you for your cooperation and participation.  We wish you a happy</w:t>
      </w:r>
      <w:r w:rsidR="0022128E">
        <w:t>, safe</w:t>
      </w:r>
      <w:r>
        <w:t xml:space="preserve"> a</w:t>
      </w:r>
      <w:r w:rsidR="0022128E">
        <w:t>nd productive 202</w:t>
      </w:r>
      <w:r w:rsidR="00043194">
        <w:t>4</w:t>
      </w:r>
      <w:r>
        <w:t>.</w:t>
      </w:r>
    </w:p>
    <w:p w:rsidR="005B2B6D" w:rsidRDefault="005B2B6D" w:rsidP="005B2B6D">
      <w:pPr>
        <w:spacing w:before="60"/>
        <w:jc w:val="both"/>
      </w:pPr>
    </w:p>
    <w:p w:rsidR="005B2B6D" w:rsidRDefault="00294BE2" w:rsidP="005B2B6D">
      <w:pPr>
        <w:jc w:val="center"/>
        <w:rPr>
          <w:rFonts w:eastAsia="Times New Roman"/>
          <w:b/>
          <w:bCs/>
        </w:rPr>
      </w:pPr>
      <w:r>
        <w:rPr>
          <w:rFonts w:eastAsia="Times New Roman"/>
          <w:b/>
          <w:bCs/>
        </w:rPr>
        <w:pict>
          <v:rect id="_x0000_i1026" style="width:468pt;height:1.5pt" o:hralign="center" o:hrstd="t" o:hr="t" fillcolor="#a0a0a0" stroked="f"/>
        </w:pict>
      </w:r>
    </w:p>
    <w:p w:rsidR="005B2B6D" w:rsidRDefault="005B2B6D" w:rsidP="005B2B6D">
      <w:pPr>
        <w:jc w:val="both"/>
        <w:rPr>
          <w:b/>
          <w:bCs/>
          <w:sz w:val="24"/>
          <w:szCs w:val="24"/>
        </w:rPr>
      </w:pPr>
      <w:r>
        <w:rPr>
          <w:b/>
          <w:bCs/>
          <w:sz w:val="24"/>
          <w:szCs w:val="24"/>
        </w:rPr>
        <w:t xml:space="preserve">ANSI-ACCREDITED </w:t>
      </w:r>
      <w:r w:rsidR="0022128E">
        <w:rPr>
          <w:b/>
          <w:bCs/>
          <w:sz w:val="24"/>
          <w:szCs w:val="24"/>
        </w:rPr>
        <w:t>STANDARDS DEVELOPERS (ASD): 202</w:t>
      </w:r>
      <w:r w:rsidR="00A958ED">
        <w:rPr>
          <w:b/>
          <w:bCs/>
          <w:sz w:val="24"/>
          <w:szCs w:val="24"/>
        </w:rPr>
        <w:t>4</w:t>
      </w:r>
      <w:r>
        <w:rPr>
          <w:b/>
          <w:bCs/>
          <w:sz w:val="24"/>
          <w:szCs w:val="24"/>
        </w:rPr>
        <w:t xml:space="preserve"> PROCEDURAL COMPLIANCE FORM</w:t>
      </w:r>
    </w:p>
    <w:p w:rsidR="005B2B6D" w:rsidRDefault="005B2B6D" w:rsidP="005B2B6D">
      <w:pPr>
        <w:jc w:val="both"/>
        <w:rPr>
          <w:b/>
          <w:bCs/>
          <w:sz w:val="26"/>
          <w:szCs w:val="26"/>
        </w:rPr>
      </w:pPr>
      <w:r>
        <w:rPr>
          <w:sz w:val="20"/>
          <w:szCs w:val="20"/>
        </w:rPr>
        <w:t xml:space="preserve">Questions marked with an asterisk (*) are mandatory. </w:t>
      </w:r>
    </w:p>
    <w:p w:rsidR="005B2B6D" w:rsidRDefault="005B2B6D" w:rsidP="00043194">
      <w:pPr>
        <w:jc w:val="both"/>
        <w:rPr>
          <w:sz w:val="20"/>
          <w:szCs w:val="20"/>
        </w:rPr>
      </w:pPr>
      <w:r>
        <w:rPr>
          <w:sz w:val="20"/>
          <w:szCs w:val="20"/>
        </w:rPr>
        <w:t xml:space="preserve">.................................................................................................................................................................... </w:t>
      </w:r>
    </w:p>
    <w:p w:rsidR="005B2B6D" w:rsidRDefault="005B2B6D" w:rsidP="00043194">
      <w:pPr>
        <w:jc w:val="both"/>
        <w:rPr>
          <w:b/>
          <w:bCs/>
          <w:sz w:val="20"/>
          <w:szCs w:val="20"/>
        </w:rPr>
      </w:pPr>
      <w:r>
        <w:rPr>
          <w:b/>
          <w:bCs/>
          <w:sz w:val="20"/>
          <w:szCs w:val="20"/>
        </w:rPr>
        <w:t>1.* Applicability:</w:t>
      </w:r>
    </w:p>
    <w:p w:rsidR="005B2B6D" w:rsidRDefault="005B2B6D" w:rsidP="00043194">
      <w:pPr>
        <w:jc w:val="both"/>
        <w:rPr>
          <w:sz w:val="20"/>
          <w:szCs w:val="20"/>
        </w:rPr>
      </w:pPr>
      <w:r>
        <w:rPr>
          <w:sz w:val="20"/>
          <w:szCs w:val="20"/>
        </w:rPr>
        <w:t>This ANSI Procedural Compliance Form applies to the procedures associated with this ANSI-Accredited Standards Developer:</w:t>
      </w:r>
    </w:p>
    <w:p w:rsidR="005B2B6D" w:rsidRDefault="005B2B6D" w:rsidP="00043194">
      <w:pPr>
        <w:shd w:val="clear" w:color="auto" w:fill="F3F3F3"/>
        <w:jc w:val="both"/>
        <w:rPr>
          <w:sz w:val="20"/>
          <w:szCs w:val="20"/>
        </w:rPr>
      </w:pPr>
      <w:r>
        <w:rPr>
          <w:sz w:val="20"/>
          <w:szCs w:val="20"/>
        </w:rPr>
        <w:t xml:space="preserve">                      </w:t>
      </w:r>
    </w:p>
    <w:p w:rsidR="005B2B6D" w:rsidRDefault="005B2B6D" w:rsidP="00043194">
      <w:pPr>
        <w:shd w:val="clear" w:color="auto" w:fill="F3F3F3"/>
        <w:jc w:val="both"/>
        <w:rPr>
          <w:sz w:val="20"/>
          <w:szCs w:val="20"/>
        </w:rPr>
      </w:pPr>
    </w:p>
    <w:p w:rsidR="005B2B6D" w:rsidRDefault="005B2B6D" w:rsidP="00043194">
      <w:pPr>
        <w:spacing w:before="120"/>
        <w:jc w:val="both"/>
        <w:rPr>
          <w:sz w:val="20"/>
          <w:szCs w:val="20"/>
        </w:rPr>
      </w:pPr>
      <w:r>
        <w:rPr>
          <w:sz w:val="20"/>
          <w:szCs w:val="20"/>
        </w:rPr>
        <w:t xml:space="preserve">..................................................................................................................................................................... </w:t>
      </w:r>
    </w:p>
    <w:p w:rsidR="005B2B6D" w:rsidRDefault="005B2B6D" w:rsidP="00043194">
      <w:pPr>
        <w:jc w:val="both"/>
        <w:rPr>
          <w:sz w:val="20"/>
          <w:szCs w:val="20"/>
        </w:rPr>
      </w:pPr>
      <w:r>
        <w:rPr>
          <w:b/>
          <w:bCs/>
          <w:sz w:val="20"/>
          <w:szCs w:val="20"/>
        </w:rPr>
        <w:t>2.* Do your current ANSI-accredited</w:t>
      </w:r>
      <w:r w:rsidR="00043194">
        <w:rPr>
          <w:b/>
          <w:bCs/>
          <w:sz w:val="20"/>
          <w:szCs w:val="20"/>
        </w:rPr>
        <w:t xml:space="preserve"> procedures comply with the 2024</w:t>
      </w:r>
      <w:r>
        <w:rPr>
          <w:b/>
          <w:bCs/>
          <w:sz w:val="20"/>
          <w:szCs w:val="20"/>
        </w:rPr>
        <w:t xml:space="preserve"> edition of the </w:t>
      </w:r>
      <w:hyperlink r:id="rId26" w:history="1">
        <w:r>
          <w:rPr>
            <w:rStyle w:val="Hyperlink"/>
            <w:b/>
            <w:bCs/>
            <w:i/>
            <w:iCs/>
            <w:sz w:val="20"/>
            <w:szCs w:val="20"/>
          </w:rPr>
          <w:t>ANSI Essential Requirements</w:t>
        </w:r>
      </w:hyperlink>
      <w:r>
        <w:rPr>
          <w:b/>
          <w:bCs/>
          <w:sz w:val="20"/>
          <w:szCs w:val="20"/>
        </w:rPr>
        <w:t xml:space="preserve"> without any revisions (if Yes please skip to question 4)?</w:t>
      </w:r>
      <w:r>
        <w:rPr>
          <w:sz w:val="20"/>
          <w:szCs w:val="20"/>
        </w:rPr>
        <w:br/>
        <w:t xml:space="preserve">Please indicate YES or NO: </w:t>
      </w:r>
    </w:p>
    <w:p w:rsidR="005B2B6D" w:rsidRDefault="005B2B6D" w:rsidP="00043194">
      <w:pPr>
        <w:shd w:val="clear" w:color="auto" w:fill="F3F3F3"/>
        <w:jc w:val="both"/>
        <w:rPr>
          <w:sz w:val="20"/>
          <w:szCs w:val="20"/>
        </w:rPr>
      </w:pPr>
    </w:p>
    <w:p w:rsidR="005B2B6D" w:rsidRDefault="005B2B6D" w:rsidP="00043194">
      <w:pPr>
        <w:shd w:val="clear" w:color="auto" w:fill="F3F3F3"/>
        <w:jc w:val="both"/>
        <w:rPr>
          <w:sz w:val="20"/>
          <w:szCs w:val="20"/>
        </w:rPr>
      </w:pPr>
    </w:p>
    <w:p w:rsidR="005B2B6D" w:rsidRDefault="005B2B6D" w:rsidP="00043194">
      <w:pPr>
        <w:spacing w:before="120"/>
        <w:jc w:val="both"/>
        <w:rPr>
          <w:sz w:val="20"/>
          <w:szCs w:val="20"/>
        </w:rPr>
      </w:pPr>
      <w:r>
        <w:rPr>
          <w:sz w:val="20"/>
          <w:szCs w:val="20"/>
        </w:rPr>
        <w:t xml:space="preserve">..................................................................................................................................................................... </w:t>
      </w:r>
    </w:p>
    <w:p w:rsidR="004A44CC" w:rsidRDefault="005B2B6D" w:rsidP="00043194">
      <w:pPr>
        <w:jc w:val="both"/>
        <w:rPr>
          <w:b/>
          <w:bCs/>
          <w:sz w:val="20"/>
          <w:szCs w:val="20"/>
        </w:rPr>
      </w:pPr>
      <w:r>
        <w:rPr>
          <w:b/>
          <w:bCs/>
          <w:sz w:val="20"/>
          <w:szCs w:val="20"/>
        </w:rPr>
        <w:t>3. Submittal of revised procedures/statement of intent</w:t>
      </w:r>
      <w:r w:rsidR="00F07FF5">
        <w:rPr>
          <w:b/>
          <w:bCs/>
          <w:sz w:val="20"/>
          <w:szCs w:val="20"/>
        </w:rPr>
        <w:t xml:space="preserve"> to revise procedures to comply:</w:t>
      </w:r>
    </w:p>
    <w:p w:rsidR="00F07FF5" w:rsidRDefault="00F07FF5" w:rsidP="00043194">
      <w:pPr>
        <w:jc w:val="both"/>
        <w:rPr>
          <w:b/>
          <w:bCs/>
          <w:sz w:val="20"/>
          <w:szCs w:val="20"/>
        </w:rPr>
      </w:pPr>
    </w:p>
    <w:p w:rsidR="005B2B6D" w:rsidRDefault="005B2B6D" w:rsidP="00043194">
      <w:pPr>
        <w:jc w:val="both"/>
        <w:rPr>
          <w:sz w:val="20"/>
          <w:szCs w:val="20"/>
        </w:rPr>
      </w:pPr>
      <w:r w:rsidRPr="004A44CC">
        <w:rPr>
          <w:sz w:val="20"/>
          <w:szCs w:val="20"/>
        </w:rPr>
        <w:t xml:space="preserve">__Our accredited procedures will be revised </w:t>
      </w:r>
      <w:r w:rsidR="0022128E" w:rsidRPr="004A44CC">
        <w:rPr>
          <w:sz w:val="20"/>
          <w:szCs w:val="20"/>
        </w:rPr>
        <w:t xml:space="preserve">in order to comply </w:t>
      </w:r>
      <w:r w:rsidR="00043194">
        <w:rPr>
          <w:sz w:val="20"/>
          <w:szCs w:val="20"/>
        </w:rPr>
        <w:t>with the 2024</w:t>
      </w:r>
      <w:r w:rsidRPr="004A44CC">
        <w:rPr>
          <w:sz w:val="20"/>
          <w:szCs w:val="20"/>
        </w:rPr>
        <w:t xml:space="preserve"> </w:t>
      </w:r>
      <w:r w:rsidRPr="004A44CC">
        <w:rPr>
          <w:i/>
          <w:iCs/>
          <w:sz w:val="20"/>
          <w:szCs w:val="20"/>
        </w:rPr>
        <w:t>ANSI Essential Requirements</w:t>
      </w:r>
      <w:r w:rsidRPr="004A44CC">
        <w:rPr>
          <w:sz w:val="20"/>
          <w:szCs w:val="20"/>
        </w:rPr>
        <w:t>. This revision will be submitted to ANSI (</w:t>
      </w:r>
      <w:hyperlink r:id="rId27" w:history="1">
        <w:r w:rsidRPr="004A44CC">
          <w:rPr>
            <w:rStyle w:val="Hyperlink"/>
            <w:color w:val="auto"/>
            <w:sz w:val="20"/>
            <w:szCs w:val="20"/>
          </w:rPr>
          <w:t>psa@ansi.org</w:t>
        </w:r>
      </w:hyperlink>
      <w:r w:rsidRPr="004A44CC">
        <w:rPr>
          <w:sz w:val="20"/>
          <w:szCs w:val="20"/>
        </w:rPr>
        <w:t>) along with a summary of the changes for review and approval</w:t>
      </w:r>
      <w:r w:rsidR="004A44CC">
        <w:rPr>
          <w:sz w:val="20"/>
          <w:szCs w:val="20"/>
        </w:rPr>
        <w:t xml:space="preserve"> (reaccreditation)</w:t>
      </w:r>
      <w:r w:rsidRPr="004A44CC">
        <w:rPr>
          <w:sz w:val="20"/>
          <w:szCs w:val="20"/>
        </w:rPr>
        <w:t xml:space="preserve"> </w:t>
      </w:r>
      <w:r w:rsidR="00B10E3E">
        <w:rPr>
          <w:iCs/>
          <w:sz w:val="20"/>
          <w:szCs w:val="20"/>
        </w:rPr>
        <w:t>no later than March 4</w:t>
      </w:r>
      <w:r w:rsidR="00043194">
        <w:rPr>
          <w:iCs/>
          <w:sz w:val="20"/>
          <w:szCs w:val="20"/>
        </w:rPr>
        <w:t>, 2025</w:t>
      </w:r>
      <w:r w:rsidR="004A44CC" w:rsidRPr="004A44CC">
        <w:rPr>
          <w:iCs/>
          <w:sz w:val="20"/>
          <w:szCs w:val="20"/>
        </w:rPr>
        <w:t>.</w:t>
      </w:r>
    </w:p>
    <w:p w:rsidR="005B2B6D" w:rsidRDefault="005B2B6D" w:rsidP="00043194">
      <w:pPr>
        <w:shd w:val="clear" w:color="auto" w:fill="F3F3F3"/>
        <w:jc w:val="both"/>
        <w:rPr>
          <w:sz w:val="20"/>
          <w:szCs w:val="20"/>
        </w:rPr>
      </w:pPr>
    </w:p>
    <w:p w:rsidR="005B2B6D" w:rsidRDefault="005B2B6D" w:rsidP="00043194">
      <w:pPr>
        <w:shd w:val="clear" w:color="auto" w:fill="F3F3F3"/>
        <w:jc w:val="both"/>
        <w:rPr>
          <w:sz w:val="20"/>
          <w:szCs w:val="20"/>
        </w:rPr>
      </w:pPr>
    </w:p>
    <w:p w:rsidR="005B2B6D" w:rsidRDefault="005B2B6D" w:rsidP="00043194">
      <w:pPr>
        <w:spacing w:before="120"/>
        <w:jc w:val="both"/>
        <w:rPr>
          <w:sz w:val="20"/>
          <w:szCs w:val="20"/>
        </w:rPr>
      </w:pPr>
      <w:r>
        <w:rPr>
          <w:sz w:val="20"/>
          <w:szCs w:val="20"/>
        </w:rPr>
        <w:t xml:space="preserve">.................................................................................................................................................................... </w:t>
      </w:r>
    </w:p>
    <w:p w:rsidR="005B2B6D" w:rsidRDefault="005B2B6D" w:rsidP="00043194">
      <w:pPr>
        <w:rPr>
          <w:sz w:val="20"/>
          <w:szCs w:val="20"/>
        </w:rPr>
      </w:pPr>
      <w:r>
        <w:rPr>
          <w:b/>
          <w:bCs/>
          <w:sz w:val="20"/>
          <w:szCs w:val="20"/>
        </w:rPr>
        <w:t>4.* Returned By:</w:t>
      </w:r>
      <w:r>
        <w:rPr>
          <w:sz w:val="20"/>
          <w:szCs w:val="20"/>
        </w:rPr>
        <w:t xml:space="preserve"> </w:t>
      </w:r>
      <w:r>
        <w:rPr>
          <w:sz w:val="20"/>
          <w:szCs w:val="20"/>
        </w:rPr>
        <w:br/>
        <w:t xml:space="preserve">Please enter information for the staff associated with the accredited procedures for which this form is submitted: </w:t>
      </w:r>
    </w:p>
    <w:p w:rsidR="005B2B6D" w:rsidRDefault="005B2B6D" w:rsidP="00043194">
      <w:pPr>
        <w:shd w:val="clear" w:color="auto" w:fill="F3F3F3"/>
        <w:jc w:val="both"/>
        <w:rPr>
          <w:sz w:val="20"/>
          <w:szCs w:val="20"/>
        </w:rPr>
      </w:pPr>
      <w:r>
        <w:rPr>
          <w:sz w:val="20"/>
          <w:szCs w:val="20"/>
        </w:rPr>
        <w:t>Full Name:</w:t>
      </w:r>
    </w:p>
    <w:p w:rsidR="005B2B6D" w:rsidRDefault="005B2B6D" w:rsidP="00043194">
      <w:pPr>
        <w:shd w:val="clear" w:color="auto" w:fill="F3F3F3"/>
        <w:jc w:val="both"/>
        <w:rPr>
          <w:sz w:val="20"/>
          <w:szCs w:val="20"/>
        </w:rPr>
      </w:pPr>
      <w:r>
        <w:rPr>
          <w:sz w:val="20"/>
          <w:szCs w:val="20"/>
        </w:rPr>
        <w:t xml:space="preserve">E-Mail: </w:t>
      </w:r>
    </w:p>
    <w:p w:rsidR="005B2B6D" w:rsidRDefault="005B2B6D" w:rsidP="00043194">
      <w:pPr>
        <w:jc w:val="both"/>
        <w:rPr>
          <w:strike/>
        </w:rPr>
      </w:pPr>
    </w:p>
    <w:p w:rsidR="005B2B6D" w:rsidRDefault="005B2B6D" w:rsidP="00043194">
      <w:pPr>
        <w:jc w:val="both"/>
        <w:rPr>
          <w:rFonts w:ascii="Times New Roman" w:hAnsi="Times New Roman" w:cs="Times New Roman"/>
          <w:strike/>
          <w:sz w:val="24"/>
          <w:szCs w:val="24"/>
        </w:rPr>
      </w:pPr>
    </w:p>
    <w:p w:rsidR="005B2B6D" w:rsidRDefault="00294BE2" w:rsidP="00043194">
      <w:pPr>
        <w:jc w:val="center"/>
        <w:rPr>
          <w:rFonts w:ascii="Arial" w:eastAsia="Times New Roman" w:hAnsi="Arial" w:cs="Arial"/>
          <w:sz w:val="20"/>
          <w:szCs w:val="20"/>
        </w:rPr>
      </w:pPr>
      <w:r>
        <w:rPr>
          <w:rFonts w:ascii="Arial" w:eastAsia="Times New Roman" w:hAnsi="Arial" w:cs="Arial"/>
          <w:sz w:val="20"/>
          <w:szCs w:val="20"/>
        </w:rPr>
        <w:pict>
          <v:rect id="_x0000_i1027" style="width:468pt;height:2.25pt" o:hralign="center" o:hrstd="t" o:hr="t" fillcolor="#a0a0a0" stroked="f"/>
        </w:pict>
      </w:r>
    </w:p>
    <w:p w:rsidR="005B2B6D" w:rsidRDefault="005B2B6D" w:rsidP="005B2B6D">
      <w:pPr>
        <w:jc w:val="both"/>
        <w:rPr>
          <w:b/>
          <w:bCs/>
          <w:sz w:val="24"/>
          <w:szCs w:val="24"/>
          <w:lang w:eastAsia="ar-SA"/>
        </w:rPr>
      </w:pPr>
      <w:r>
        <w:rPr>
          <w:b/>
          <w:bCs/>
          <w:sz w:val="24"/>
          <w:szCs w:val="24"/>
          <w:lang w:eastAsia="ar-SA"/>
        </w:rPr>
        <w:t>REGISTER FOR ANS 202</w:t>
      </w:r>
      <w:r w:rsidR="00043194">
        <w:rPr>
          <w:b/>
          <w:bCs/>
          <w:sz w:val="24"/>
          <w:szCs w:val="24"/>
          <w:lang w:eastAsia="ar-SA"/>
        </w:rPr>
        <w:t>4</w:t>
      </w:r>
      <w:r>
        <w:rPr>
          <w:b/>
          <w:bCs/>
          <w:sz w:val="24"/>
          <w:szCs w:val="24"/>
          <w:lang w:eastAsia="ar-SA"/>
        </w:rPr>
        <w:t xml:space="preserve"> COMPLIANCE WEBINAR</w:t>
      </w:r>
    </w:p>
    <w:p w:rsidR="005B2B6D" w:rsidRDefault="005B2B6D" w:rsidP="005B2B6D">
      <w:pPr>
        <w:jc w:val="both"/>
        <w:rPr>
          <w:sz w:val="20"/>
          <w:szCs w:val="20"/>
        </w:rPr>
      </w:pPr>
      <w:r>
        <w:rPr>
          <w:sz w:val="20"/>
          <w:szCs w:val="20"/>
        </w:rPr>
        <w:t xml:space="preserve">We encourage you to join us </w:t>
      </w:r>
      <w:r w:rsidR="00043194">
        <w:rPr>
          <w:sz w:val="20"/>
          <w:szCs w:val="20"/>
        </w:rPr>
        <w:t>for a webinar to review the 2024</w:t>
      </w:r>
      <w:r>
        <w:rPr>
          <w:sz w:val="20"/>
          <w:szCs w:val="20"/>
        </w:rPr>
        <w:t xml:space="preserve"> </w:t>
      </w:r>
      <w:hyperlink r:id="rId28" w:history="1">
        <w:r>
          <w:rPr>
            <w:rStyle w:val="Hyperlink"/>
            <w:i/>
            <w:iCs/>
            <w:sz w:val="20"/>
            <w:szCs w:val="20"/>
          </w:rPr>
          <w:t>ANSI Essential Requirements</w:t>
        </w:r>
      </w:hyperlink>
      <w:r w:rsidR="0022128E">
        <w:rPr>
          <w:sz w:val="20"/>
          <w:szCs w:val="20"/>
        </w:rPr>
        <w:t xml:space="preserve"> , updated ANS forms and the 202</w:t>
      </w:r>
      <w:r w:rsidR="00043194">
        <w:rPr>
          <w:sz w:val="20"/>
          <w:szCs w:val="20"/>
        </w:rPr>
        <w:t>4</w:t>
      </w:r>
      <w:r>
        <w:rPr>
          <w:sz w:val="20"/>
          <w:szCs w:val="20"/>
        </w:rPr>
        <w:t xml:space="preserve"> ASD Compliance For</w:t>
      </w:r>
      <w:r w:rsidR="0022128E">
        <w:rPr>
          <w:sz w:val="20"/>
          <w:szCs w:val="20"/>
        </w:rPr>
        <w:t xml:space="preserve">m.  Please register for this </w:t>
      </w:r>
      <w:r w:rsidR="004125D8">
        <w:rPr>
          <w:sz w:val="20"/>
          <w:szCs w:val="20"/>
        </w:rPr>
        <w:t xml:space="preserve">1.5 </w:t>
      </w:r>
      <w:r>
        <w:rPr>
          <w:sz w:val="20"/>
          <w:szCs w:val="20"/>
        </w:rPr>
        <w:t>hour (estimated) session through the following link – once on the registration page, go to the left hand side of the page and click Register, after “Event Status” (Register):</w:t>
      </w:r>
    </w:p>
    <w:p w:rsidR="005B2B6D" w:rsidRDefault="005B2B6D" w:rsidP="005B2B6D">
      <w:pPr>
        <w:ind w:left="360"/>
        <w:jc w:val="both"/>
      </w:pPr>
    </w:p>
    <w:p w:rsidR="00421FE3" w:rsidRPr="00421FE3" w:rsidRDefault="00421FE3" w:rsidP="00421FE3">
      <w:pPr>
        <w:pStyle w:val="ListParagraph"/>
        <w:numPr>
          <w:ilvl w:val="0"/>
          <w:numId w:val="1"/>
        </w:numPr>
        <w:jc w:val="both"/>
        <w:rPr>
          <w:rFonts w:asciiTheme="minorHAnsi" w:hAnsiTheme="minorHAnsi" w:cstheme="minorHAnsi"/>
        </w:rPr>
      </w:pPr>
      <w:r w:rsidRPr="00421FE3">
        <w:rPr>
          <w:rFonts w:asciiTheme="minorHAnsi" w:hAnsiTheme="minorHAnsi" w:cstheme="minorHAnsi"/>
          <w:b/>
          <w:bCs/>
        </w:rPr>
        <w:t xml:space="preserve">January </w:t>
      </w:r>
      <w:r w:rsidR="00043194">
        <w:rPr>
          <w:rFonts w:asciiTheme="minorHAnsi" w:hAnsiTheme="minorHAnsi" w:cstheme="minorHAnsi"/>
          <w:b/>
          <w:bCs/>
        </w:rPr>
        <w:t>31, 2024</w:t>
      </w:r>
      <w:r w:rsidRPr="00421FE3">
        <w:rPr>
          <w:rFonts w:asciiTheme="minorHAnsi" w:hAnsiTheme="minorHAnsi" w:cstheme="minorHAnsi"/>
          <w:b/>
          <w:bCs/>
        </w:rPr>
        <w:t xml:space="preserve"> - 2pm to </w:t>
      </w:r>
      <w:r w:rsidR="004125D8">
        <w:rPr>
          <w:rFonts w:asciiTheme="minorHAnsi" w:hAnsiTheme="minorHAnsi" w:cstheme="minorHAnsi"/>
          <w:b/>
          <w:bCs/>
        </w:rPr>
        <w:t xml:space="preserve">3:30 </w:t>
      </w:r>
      <w:r w:rsidRPr="00421FE3">
        <w:rPr>
          <w:rFonts w:asciiTheme="minorHAnsi" w:hAnsiTheme="minorHAnsi" w:cstheme="minorHAnsi"/>
          <w:b/>
          <w:bCs/>
        </w:rPr>
        <w:t>pm</w:t>
      </w:r>
      <w:r w:rsidRPr="00421FE3">
        <w:rPr>
          <w:rFonts w:asciiTheme="minorHAnsi" w:hAnsiTheme="minorHAnsi" w:cstheme="minorHAnsi"/>
        </w:rPr>
        <w:t xml:space="preserve"> </w:t>
      </w:r>
      <w:r w:rsidRPr="00421FE3">
        <w:rPr>
          <w:rFonts w:asciiTheme="minorHAnsi" w:hAnsiTheme="minorHAnsi" w:cstheme="minorHAnsi"/>
          <w:b/>
          <w:bCs/>
        </w:rPr>
        <w:t>Eastern</w:t>
      </w:r>
    </w:p>
    <w:p w:rsidR="00294BE2" w:rsidRDefault="00294BE2" w:rsidP="00294BE2">
      <w:pPr>
        <w:jc w:val="both"/>
      </w:pPr>
      <w:bookmarkStart w:id="0" w:name="_GoBack"/>
      <w:bookmarkEnd w:id="0"/>
    </w:p>
    <w:p w:rsidR="00294BE2" w:rsidRPr="00294BE2" w:rsidRDefault="00294BE2" w:rsidP="00294BE2">
      <w:pPr>
        <w:ind w:left="360"/>
        <w:rPr>
          <w:b/>
          <w:sz w:val="24"/>
          <w:szCs w:val="24"/>
        </w:rPr>
      </w:pPr>
      <w:r w:rsidRPr="00294BE2">
        <w:rPr>
          <w:b/>
          <w:sz w:val="24"/>
          <w:szCs w:val="24"/>
        </w:rPr>
        <w:t>Register link:</w:t>
      </w:r>
    </w:p>
    <w:p w:rsidR="00294BE2" w:rsidRPr="00B7568D" w:rsidRDefault="00294BE2" w:rsidP="00294BE2">
      <w:pPr>
        <w:ind w:left="360"/>
        <w:rPr>
          <w:sz w:val="18"/>
          <w:szCs w:val="18"/>
        </w:rPr>
      </w:pPr>
      <w:hyperlink r:id="rId29" w:history="1">
        <w:r w:rsidRPr="00A45704">
          <w:rPr>
            <w:rStyle w:val="Hyperlink"/>
            <w:sz w:val="18"/>
            <w:szCs w:val="18"/>
          </w:rPr>
          <w:t>https://goansi.webex.com/weblink/register/r0eeed57f7544280df360a9b890cd8e04</w:t>
        </w:r>
      </w:hyperlink>
      <w:r>
        <w:rPr>
          <w:sz w:val="18"/>
          <w:szCs w:val="18"/>
        </w:rPr>
        <w:t xml:space="preserve"> </w:t>
      </w:r>
    </w:p>
    <w:p w:rsidR="00421FE3" w:rsidRDefault="00421FE3" w:rsidP="00421FE3">
      <w:pPr>
        <w:ind w:left="360"/>
        <w:jc w:val="both"/>
        <w:rPr>
          <w:rFonts w:asciiTheme="minorHAnsi" w:hAnsiTheme="minorHAnsi" w:cstheme="minorHAnsi"/>
        </w:rPr>
      </w:pPr>
    </w:p>
    <w:p w:rsidR="00043194" w:rsidRPr="00421FE3" w:rsidRDefault="00043194" w:rsidP="00043194">
      <w:pPr>
        <w:rPr>
          <w:rFonts w:asciiTheme="minorHAnsi" w:hAnsiTheme="minorHAnsi" w:cstheme="minorHAnsi"/>
        </w:rPr>
      </w:pPr>
      <w:r>
        <w:rPr>
          <w:rFonts w:asciiTheme="minorHAnsi" w:hAnsiTheme="minorHAnsi" w:cstheme="minorHAnsi"/>
        </w:rPr>
        <w:t xml:space="preserve">Barring anything unforeseen, this webinar will be recorded and posted with other ANS Educational Webinars in the relevant sub-folder within </w:t>
      </w:r>
      <w:hyperlink r:id="rId30" w:history="1">
        <w:r w:rsidRPr="00A45704">
          <w:rPr>
            <w:rStyle w:val="Hyperlink"/>
            <w:rFonts w:asciiTheme="minorHAnsi" w:hAnsiTheme="minorHAnsi" w:cstheme="minorHAnsi"/>
          </w:rPr>
          <w:t>www.ansi.o</w:t>
        </w:r>
        <w:r w:rsidRPr="00A45704">
          <w:rPr>
            <w:rStyle w:val="Hyperlink"/>
            <w:rFonts w:asciiTheme="minorHAnsi" w:hAnsiTheme="minorHAnsi" w:cstheme="minorHAnsi"/>
          </w:rPr>
          <w:t>r</w:t>
        </w:r>
        <w:r w:rsidRPr="00A45704">
          <w:rPr>
            <w:rStyle w:val="Hyperlink"/>
            <w:rFonts w:asciiTheme="minorHAnsi" w:hAnsiTheme="minorHAnsi" w:cstheme="minorHAnsi"/>
          </w:rPr>
          <w:t>g/asd</w:t>
        </w:r>
      </w:hyperlink>
      <w:r>
        <w:rPr>
          <w:rFonts w:asciiTheme="minorHAnsi" w:hAnsiTheme="minorHAnsi" w:cstheme="minorHAnsi"/>
        </w:rPr>
        <w:t xml:space="preserve">. </w:t>
      </w:r>
    </w:p>
    <w:p w:rsidR="005B2B6D" w:rsidRDefault="00294BE2" w:rsidP="005B2B6D">
      <w:pPr>
        <w:jc w:val="center"/>
        <w:rPr>
          <w:rFonts w:ascii="Arial" w:eastAsia="Times New Roman" w:hAnsi="Arial" w:cs="Arial"/>
          <w:sz w:val="20"/>
          <w:szCs w:val="20"/>
        </w:rPr>
      </w:pPr>
      <w:r>
        <w:rPr>
          <w:rFonts w:ascii="Arial" w:eastAsia="Times New Roman" w:hAnsi="Arial" w:cs="Arial"/>
          <w:sz w:val="20"/>
          <w:szCs w:val="20"/>
        </w:rPr>
        <w:pict>
          <v:rect id="_x0000_i1028" style="width:468pt;height:2.25pt" o:hralign="center" o:hrstd="t" o:hr="t" fillcolor="#a0a0a0" stroked="f"/>
        </w:pict>
      </w:r>
    </w:p>
    <w:p w:rsidR="005B2B6D" w:rsidRDefault="005B2B6D" w:rsidP="005B2B6D">
      <w:pPr>
        <w:jc w:val="both"/>
        <w:rPr>
          <w:b/>
          <w:bCs/>
          <w:sz w:val="24"/>
          <w:szCs w:val="24"/>
          <w:lang w:eastAsia="ar-SA"/>
        </w:rPr>
      </w:pPr>
      <w:r>
        <w:rPr>
          <w:b/>
          <w:bCs/>
          <w:sz w:val="24"/>
          <w:szCs w:val="24"/>
          <w:lang w:eastAsia="ar-SA"/>
        </w:rPr>
        <w:t>PLEASE NOTE</w:t>
      </w:r>
    </w:p>
    <w:p w:rsidR="005B2B6D" w:rsidRDefault="005B2B6D" w:rsidP="005B2B6D">
      <w:pPr>
        <w:jc w:val="both"/>
        <w:rPr>
          <w:rFonts w:ascii="Times New Roman" w:hAnsi="Times New Roman" w:cs="Times New Roman"/>
          <w:sz w:val="20"/>
          <w:szCs w:val="20"/>
        </w:rPr>
      </w:pPr>
      <w:r>
        <w:rPr>
          <w:sz w:val="20"/>
          <w:szCs w:val="20"/>
        </w:rPr>
        <w:t xml:space="preserve">If your organization maintains more than one set of ANSI-Accredited </w:t>
      </w:r>
      <w:r w:rsidR="0022128E">
        <w:rPr>
          <w:sz w:val="20"/>
          <w:szCs w:val="20"/>
        </w:rPr>
        <w:t>Procedures, please submit a 202</w:t>
      </w:r>
      <w:r w:rsidR="00043194">
        <w:rPr>
          <w:sz w:val="20"/>
          <w:szCs w:val="20"/>
        </w:rPr>
        <w:t>4</w:t>
      </w:r>
      <w:r>
        <w:rPr>
          <w:sz w:val="20"/>
          <w:szCs w:val="20"/>
        </w:rPr>
        <w:t xml:space="preserve"> Procedural Compliance Form for each separately accredited set of procedures.  Please submit to </w:t>
      </w:r>
      <w:hyperlink r:id="rId31" w:history="1">
        <w:r>
          <w:rPr>
            <w:rStyle w:val="Hyperlink"/>
            <w:color w:val="auto"/>
            <w:sz w:val="20"/>
            <w:szCs w:val="20"/>
          </w:rPr>
          <w:t>psa@ansi.org</w:t>
        </w:r>
      </w:hyperlink>
      <w:r>
        <w:rPr>
          <w:sz w:val="20"/>
          <w:szCs w:val="20"/>
        </w:rPr>
        <w:t xml:space="preserve">. </w:t>
      </w:r>
    </w:p>
    <w:p w:rsidR="005B2B6D" w:rsidRDefault="00294BE2" w:rsidP="005B2B6D">
      <w:pPr>
        <w:jc w:val="center"/>
        <w:rPr>
          <w:rFonts w:ascii="Arial" w:eastAsia="Times New Roman" w:hAnsi="Arial" w:cs="Arial"/>
          <w:sz w:val="20"/>
          <w:szCs w:val="20"/>
        </w:rPr>
      </w:pPr>
      <w:r>
        <w:rPr>
          <w:rFonts w:ascii="Arial" w:eastAsia="Times New Roman" w:hAnsi="Arial" w:cs="Arial"/>
          <w:sz w:val="20"/>
          <w:szCs w:val="20"/>
        </w:rPr>
        <w:pict>
          <v:rect id="_x0000_i1029" style="width:468pt;height:2.25pt" o:hralign="center" o:hrstd="t" o:hr="t" fillcolor="#a0a0a0" stroked="f"/>
        </w:pict>
      </w:r>
    </w:p>
    <w:p w:rsidR="005B2B6D" w:rsidRDefault="005B2B6D" w:rsidP="005B2B6D">
      <w:pPr>
        <w:jc w:val="both"/>
        <w:rPr>
          <w:b/>
          <w:bCs/>
          <w:sz w:val="24"/>
          <w:szCs w:val="24"/>
          <w:lang w:eastAsia="ar-SA"/>
        </w:rPr>
      </w:pPr>
    </w:p>
    <w:p w:rsidR="005B2B6D" w:rsidRDefault="005B2B6D" w:rsidP="005B2B6D">
      <w:pPr>
        <w:jc w:val="both"/>
        <w:rPr>
          <w:b/>
          <w:bCs/>
          <w:sz w:val="24"/>
          <w:szCs w:val="24"/>
          <w:lang w:eastAsia="ar-SA"/>
        </w:rPr>
      </w:pPr>
      <w:r>
        <w:rPr>
          <w:b/>
          <w:bCs/>
          <w:sz w:val="24"/>
          <w:szCs w:val="24"/>
          <w:lang w:eastAsia="ar-SA"/>
        </w:rPr>
        <w:t>FAQs</w:t>
      </w:r>
    </w:p>
    <w:p w:rsidR="005B2B6D" w:rsidRDefault="005B2B6D" w:rsidP="005B2B6D">
      <w:pPr>
        <w:spacing w:before="120"/>
        <w:jc w:val="both"/>
        <w:rPr>
          <w:rFonts w:ascii="Times New Roman" w:hAnsi="Times New Roman" w:cs="Times New Roman"/>
          <w:sz w:val="20"/>
          <w:szCs w:val="20"/>
        </w:rPr>
      </w:pPr>
      <w:r>
        <w:rPr>
          <w:b/>
          <w:bCs/>
          <w:sz w:val="20"/>
          <w:szCs w:val="20"/>
        </w:rPr>
        <w:t>Why do I have to return th</w:t>
      </w:r>
      <w:r w:rsidR="0022128E">
        <w:rPr>
          <w:b/>
          <w:bCs/>
          <w:sz w:val="20"/>
          <w:szCs w:val="20"/>
        </w:rPr>
        <w:t>is E-mail that contains the 202</w:t>
      </w:r>
      <w:r w:rsidR="00043194">
        <w:rPr>
          <w:b/>
          <w:bCs/>
          <w:sz w:val="20"/>
          <w:szCs w:val="20"/>
        </w:rPr>
        <w:t>4</w:t>
      </w:r>
      <w:r>
        <w:rPr>
          <w:b/>
          <w:bCs/>
          <w:sz w:val="20"/>
          <w:szCs w:val="20"/>
        </w:rPr>
        <w:t xml:space="preserve"> ASD Procedural Compliance Form?</w:t>
      </w:r>
    </w:p>
    <w:p w:rsidR="005B2B6D" w:rsidRDefault="005B2B6D" w:rsidP="005B2B6D">
      <w:pPr>
        <w:jc w:val="both"/>
        <w:rPr>
          <w:sz w:val="20"/>
          <w:szCs w:val="20"/>
        </w:rPr>
      </w:pPr>
      <w:r>
        <w:rPr>
          <w:sz w:val="20"/>
          <w:szCs w:val="20"/>
        </w:rPr>
        <w:t xml:space="preserve">To maintain compliance with the conditions upon which ANSI accreditation was granted, your organization is required to review and update, if necessary, your ANSI-Accredited Procedures to ensure that they comply with all requirements </w:t>
      </w:r>
      <w:r w:rsidR="00043194">
        <w:rPr>
          <w:sz w:val="20"/>
          <w:szCs w:val="20"/>
        </w:rPr>
        <w:t>reflected in the 2024</w:t>
      </w:r>
      <w:r>
        <w:rPr>
          <w:sz w:val="20"/>
          <w:szCs w:val="20"/>
        </w:rPr>
        <w:t xml:space="preserve"> edition of the </w:t>
      </w:r>
      <w:hyperlink r:id="rId32" w:history="1">
        <w:r>
          <w:rPr>
            <w:rStyle w:val="Hyperlink"/>
            <w:color w:val="auto"/>
            <w:sz w:val="20"/>
            <w:szCs w:val="20"/>
          </w:rPr>
          <w:t>ANSI Essential Requirements</w:t>
        </w:r>
      </w:hyperlink>
      <w:r>
        <w:rPr>
          <w:sz w:val="20"/>
          <w:szCs w:val="20"/>
        </w:rPr>
        <w:t>.</w:t>
      </w:r>
    </w:p>
    <w:p w:rsidR="005B2B6D" w:rsidRDefault="005B2B6D" w:rsidP="005B2B6D">
      <w:pPr>
        <w:spacing w:before="120"/>
        <w:jc w:val="both"/>
        <w:rPr>
          <w:b/>
          <w:bCs/>
          <w:sz w:val="20"/>
          <w:szCs w:val="20"/>
        </w:rPr>
      </w:pPr>
      <w:r>
        <w:rPr>
          <w:b/>
          <w:bCs/>
          <w:sz w:val="20"/>
          <w:szCs w:val="20"/>
        </w:rPr>
        <w:t>Will I receive a receipt?</w:t>
      </w:r>
    </w:p>
    <w:p w:rsidR="005B2B6D" w:rsidRDefault="005B2B6D" w:rsidP="005B2B6D">
      <w:pPr>
        <w:jc w:val="both"/>
        <w:rPr>
          <w:sz w:val="20"/>
          <w:szCs w:val="20"/>
        </w:rPr>
      </w:pPr>
      <w:r>
        <w:rPr>
          <w:sz w:val="20"/>
          <w:szCs w:val="20"/>
        </w:rPr>
        <w:t xml:space="preserve">Within two weeks of submitting this completed form you will receive an acknowledgement email. Please retain that email receipt for your records. If you do not receive an acknowledgement email please send an inquiry to </w:t>
      </w:r>
      <w:hyperlink r:id="rId33" w:history="1">
        <w:r>
          <w:rPr>
            <w:rStyle w:val="Hyperlink"/>
            <w:color w:val="auto"/>
            <w:sz w:val="20"/>
            <w:szCs w:val="20"/>
          </w:rPr>
          <w:t>psa@ansi.org</w:t>
        </w:r>
      </w:hyperlink>
      <w:r>
        <w:rPr>
          <w:sz w:val="20"/>
          <w:szCs w:val="20"/>
        </w:rPr>
        <w:t xml:space="preserve"> as a transmission or other error may have occurred. </w:t>
      </w:r>
    </w:p>
    <w:p w:rsidR="005B2B6D" w:rsidRDefault="005B2B6D" w:rsidP="005B2B6D">
      <w:pPr>
        <w:spacing w:before="120"/>
        <w:jc w:val="both"/>
        <w:rPr>
          <w:b/>
          <w:bCs/>
          <w:sz w:val="20"/>
          <w:szCs w:val="20"/>
        </w:rPr>
      </w:pPr>
      <w:r>
        <w:rPr>
          <w:b/>
          <w:bCs/>
          <w:sz w:val="20"/>
          <w:szCs w:val="20"/>
        </w:rPr>
        <w:t>If revisions are made to my organization's accredited procedures (now or later), what should I do?</w:t>
      </w:r>
    </w:p>
    <w:p w:rsidR="005B2B6D" w:rsidRDefault="005B2B6D" w:rsidP="005B2B6D">
      <w:pPr>
        <w:jc w:val="both"/>
        <w:rPr>
          <w:sz w:val="20"/>
          <w:szCs w:val="20"/>
        </w:rPr>
      </w:pPr>
      <w:r>
        <w:rPr>
          <w:sz w:val="20"/>
          <w:szCs w:val="20"/>
        </w:rPr>
        <w:t xml:space="preserve">Please send the revised procedures in strikethrough-underline format with an explanation of the changes to </w:t>
      </w:r>
      <w:hyperlink r:id="rId34" w:tooltip="mailto:psa@ansi.org" w:history="1">
        <w:r>
          <w:rPr>
            <w:rStyle w:val="Hyperlink"/>
            <w:color w:val="auto"/>
            <w:sz w:val="20"/>
            <w:szCs w:val="20"/>
          </w:rPr>
          <w:t>psa@ansi.org</w:t>
        </w:r>
      </w:hyperlink>
      <w:r>
        <w:rPr>
          <w:sz w:val="20"/>
          <w:szCs w:val="20"/>
        </w:rPr>
        <w:t>.  The revisions may prompt the reaccreditation process and review by the ANSI Executive Standards Council (ExSC).</w:t>
      </w:r>
    </w:p>
    <w:p w:rsidR="005B2B6D" w:rsidRDefault="005B2B6D" w:rsidP="005B2B6D">
      <w:pPr>
        <w:spacing w:before="120"/>
        <w:jc w:val="both"/>
        <w:rPr>
          <w:b/>
          <w:bCs/>
          <w:sz w:val="20"/>
          <w:szCs w:val="20"/>
        </w:rPr>
      </w:pPr>
      <w:r>
        <w:rPr>
          <w:b/>
          <w:bCs/>
          <w:sz w:val="20"/>
          <w:szCs w:val="20"/>
        </w:rPr>
        <w:t>What happens if I do not submit the 202</w:t>
      </w:r>
      <w:r w:rsidR="00043194">
        <w:rPr>
          <w:b/>
          <w:bCs/>
          <w:sz w:val="20"/>
          <w:szCs w:val="20"/>
        </w:rPr>
        <w:t>4</w:t>
      </w:r>
      <w:r>
        <w:rPr>
          <w:b/>
          <w:bCs/>
          <w:sz w:val="20"/>
          <w:szCs w:val="20"/>
        </w:rPr>
        <w:t xml:space="preserve"> Procedural Compliance Form? </w:t>
      </w:r>
    </w:p>
    <w:p w:rsidR="005B2B6D" w:rsidRDefault="005B2B6D" w:rsidP="005B2B6D">
      <w:pPr>
        <w:spacing w:before="60"/>
        <w:jc w:val="both"/>
        <w:rPr>
          <w:sz w:val="20"/>
          <w:szCs w:val="20"/>
        </w:rPr>
      </w:pPr>
      <w:r>
        <w:rPr>
          <w:sz w:val="20"/>
          <w:szCs w:val="20"/>
        </w:rPr>
        <w:t>The ANSI Executive Standards Council (ExSC), which is the accrediting body, will be advised of any failure to submit and your organization's status as an ANSI-Accredited Standards Developer will be reviewed and could be suspended. Failure to submit a Compliance Form is also an Audit finding. If you require additional time to respond, please simply request a filing extension befo</w:t>
      </w:r>
      <w:r w:rsidR="00B96B5D">
        <w:rPr>
          <w:sz w:val="20"/>
          <w:szCs w:val="20"/>
        </w:rPr>
        <w:t>re the deadline of Mar</w:t>
      </w:r>
      <w:r w:rsidR="00043194">
        <w:rPr>
          <w:sz w:val="20"/>
          <w:szCs w:val="20"/>
        </w:rPr>
        <w:t>ch 4</w:t>
      </w:r>
      <w:r w:rsidR="00B96B5D">
        <w:rPr>
          <w:sz w:val="20"/>
          <w:szCs w:val="20"/>
        </w:rPr>
        <w:t>, 202</w:t>
      </w:r>
      <w:r w:rsidR="00043194">
        <w:rPr>
          <w:sz w:val="20"/>
          <w:szCs w:val="20"/>
        </w:rPr>
        <w:t>4</w:t>
      </w:r>
      <w:r>
        <w:rPr>
          <w:sz w:val="20"/>
          <w:szCs w:val="20"/>
        </w:rPr>
        <w:t xml:space="preserve">.  Questions and extension requests should be directed to </w:t>
      </w:r>
      <w:hyperlink r:id="rId35" w:history="1">
        <w:r>
          <w:rPr>
            <w:rStyle w:val="Hyperlink"/>
            <w:color w:val="auto"/>
            <w:sz w:val="20"/>
            <w:szCs w:val="20"/>
          </w:rPr>
          <w:t>psa@ansi.org</w:t>
        </w:r>
      </w:hyperlink>
      <w:r>
        <w:rPr>
          <w:sz w:val="20"/>
          <w:szCs w:val="20"/>
        </w:rPr>
        <w:t>.</w:t>
      </w:r>
    </w:p>
    <w:p w:rsidR="005B2B6D" w:rsidRDefault="005B2B6D" w:rsidP="005B2B6D">
      <w:pPr>
        <w:jc w:val="both"/>
        <w:rPr>
          <w:sz w:val="20"/>
          <w:szCs w:val="20"/>
        </w:rPr>
      </w:pPr>
    </w:p>
    <w:p w:rsidR="005B2B6D" w:rsidRDefault="00294BE2" w:rsidP="005B2B6D">
      <w:pPr>
        <w:jc w:val="center"/>
        <w:rPr>
          <w:rFonts w:eastAsia="Times New Roman"/>
        </w:rPr>
      </w:pPr>
      <w:r>
        <w:rPr>
          <w:rFonts w:eastAsia="Times New Roman"/>
        </w:rPr>
        <w:pict>
          <v:rect id="_x0000_i1030" style="width:468pt;height:2.25pt" o:hralign="center" o:hrstd="t" o:hr="t" fillcolor="#a0a0a0" stroked="f"/>
        </w:pict>
      </w:r>
    </w:p>
    <w:p w:rsidR="005B2B6D" w:rsidRDefault="005B2B6D" w:rsidP="005B2B6D">
      <w:pPr>
        <w:jc w:val="both"/>
        <w:rPr>
          <w:sz w:val="20"/>
          <w:szCs w:val="20"/>
        </w:rPr>
      </w:pPr>
      <w:r>
        <w:rPr>
          <w:sz w:val="20"/>
          <w:szCs w:val="20"/>
        </w:rPr>
        <w:t xml:space="preserve">Thank you for your continuing commitment to the American National Standards (ANS) process.  If you have any questions, please send an email to </w:t>
      </w:r>
      <w:hyperlink r:id="rId36" w:history="1">
        <w:r>
          <w:rPr>
            <w:rStyle w:val="Hyperlink"/>
            <w:color w:val="auto"/>
            <w:sz w:val="20"/>
            <w:szCs w:val="20"/>
          </w:rPr>
          <w:t>psa@ansi.org</w:t>
        </w:r>
      </w:hyperlink>
      <w:r>
        <w:rPr>
          <w:sz w:val="20"/>
          <w:szCs w:val="20"/>
        </w:rPr>
        <w:t>.</w:t>
      </w:r>
    </w:p>
    <w:p w:rsidR="005B2B6D" w:rsidRDefault="005B2B6D" w:rsidP="005B2B6D">
      <w:pPr>
        <w:jc w:val="both"/>
        <w:rPr>
          <w:sz w:val="20"/>
          <w:szCs w:val="20"/>
          <w:lang w:eastAsia="ar-SA"/>
        </w:rPr>
      </w:pPr>
    </w:p>
    <w:p w:rsidR="005B2B6D" w:rsidRDefault="005B2B6D" w:rsidP="005B2B6D">
      <w:pPr>
        <w:jc w:val="both"/>
        <w:rPr>
          <w:sz w:val="20"/>
          <w:szCs w:val="20"/>
          <w:lang w:eastAsia="ar-SA"/>
        </w:rPr>
      </w:pPr>
    </w:p>
    <w:p w:rsidR="005B2B6D" w:rsidRDefault="005B2B6D" w:rsidP="005B2B6D">
      <w:pPr>
        <w:jc w:val="center"/>
        <w:rPr>
          <w:rFonts w:ascii="Arial" w:hAnsi="Arial" w:cs="Arial"/>
          <w:sz w:val="20"/>
          <w:szCs w:val="20"/>
          <w:lang w:eastAsia="ar-SA"/>
        </w:rPr>
      </w:pPr>
      <w:r>
        <w:rPr>
          <w:sz w:val="20"/>
          <w:szCs w:val="20"/>
          <w:lang w:eastAsia="ar-SA"/>
        </w:rPr>
        <w:t>American National Standards Institute • 25 W. 43rd St. • Fourth Floor • New York, NY • 10036</w:t>
      </w:r>
    </w:p>
    <w:p w:rsidR="005B2B6D" w:rsidRDefault="005B2B6D" w:rsidP="005B2B6D">
      <w:pPr>
        <w:rPr>
          <w:rFonts w:ascii="Times New Roman" w:hAnsi="Times New Roman" w:cs="Times New Roman"/>
        </w:rPr>
      </w:pPr>
    </w:p>
    <w:p w:rsidR="00ED04ED" w:rsidRDefault="00ED04ED"/>
    <w:sectPr w:rsidR="00ED04ED">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8E" w:rsidRDefault="0022128E" w:rsidP="005B2B6D">
      <w:r>
        <w:separator/>
      </w:r>
    </w:p>
  </w:endnote>
  <w:endnote w:type="continuationSeparator" w:id="0">
    <w:p w:rsidR="0022128E" w:rsidRDefault="0022128E" w:rsidP="005B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26692"/>
      <w:docPartObj>
        <w:docPartGallery w:val="Page Numbers (Bottom of Page)"/>
        <w:docPartUnique/>
      </w:docPartObj>
    </w:sdtPr>
    <w:sdtEndPr>
      <w:rPr>
        <w:noProof/>
      </w:rPr>
    </w:sdtEndPr>
    <w:sdtContent>
      <w:p w:rsidR="0022128E" w:rsidRDefault="0022128E">
        <w:pPr>
          <w:pStyle w:val="Footer"/>
          <w:jc w:val="right"/>
        </w:pPr>
        <w:r>
          <w:fldChar w:fldCharType="begin"/>
        </w:r>
        <w:r>
          <w:instrText xml:space="preserve"> PAGE   \* MERGEFORMAT </w:instrText>
        </w:r>
        <w:r>
          <w:fldChar w:fldCharType="separate"/>
        </w:r>
        <w:r w:rsidR="00294BE2">
          <w:rPr>
            <w:noProof/>
          </w:rPr>
          <w:t>4</w:t>
        </w:r>
        <w:r>
          <w:rPr>
            <w:noProof/>
          </w:rPr>
          <w:fldChar w:fldCharType="end"/>
        </w:r>
      </w:p>
    </w:sdtContent>
  </w:sdt>
  <w:p w:rsidR="0022128E" w:rsidRDefault="00221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8E" w:rsidRDefault="0022128E" w:rsidP="005B2B6D">
      <w:r>
        <w:separator/>
      </w:r>
    </w:p>
  </w:footnote>
  <w:footnote w:type="continuationSeparator" w:id="0">
    <w:p w:rsidR="0022128E" w:rsidRDefault="0022128E" w:rsidP="005B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4CD"/>
    <w:multiLevelType w:val="hybridMultilevel"/>
    <w:tmpl w:val="591E64C8"/>
    <w:lvl w:ilvl="0" w:tplc="B0E60CA6">
      <w:start w:val="1"/>
      <w:numFmt w:val="bullet"/>
      <w:lvlText w:val=""/>
      <w:lvlJc w:val="left"/>
      <w:pPr>
        <w:tabs>
          <w:tab w:val="num" w:pos="720"/>
        </w:tabs>
        <w:ind w:left="720" w:hanging="360"/>
      </w:pPr>
      <w:rPr>
        <w:rFonts w:ascii="Wingdings" w:hAnsi="Wingdings" w:hint="default"/>
      </w:rPr>
    </w:lvl>
    <w:lvl w:ilvl="1" w:tplc="81C284A8">
      <w:start w:val="1"/>
      <w:numFmt w:val="bullet"/>
      <w:lvlText w:val=""/>
      <w:lvlJc w:val="left"/>
      <w:pPr>
        <w:tabs>
          <w:tab w:val="num" w:pos="1440"/>
        </w:tabs>
        <w:ind w:left="1440" w:hanging="360"/>
      </w:pPr>
      <w:rPr>
        <w:rFonts w:ascii="Wingdings" w:hAnsi="Wingdings" w:hint="default"/>
      </w:rPr>
    </w:lvl>
    <w:lvl w:ilvl="2" w:tplc="7EE22F06" w:tentative="1">
      <w:start w:val="1"/>
      <w:numFmt w:val="bullet"/>
      <w:lvlText w:val=""/>
      <w:lvlJc w:val="left"/>
      <w:pPr>
        <w:tabs>
          <w:tab w:val="num" w:pos="2160"/>
        </w:tabs>
        <w:ind w:left="2160" w:hanging="360"/>
      </w:pPr>
      <w:rPr>
        <w:rFonts w:ascii="Wingdings" w:hAnsi="Wingdings" w:hint="default"/>
      </w:rPr>
    </w:lvl>
    <w:lvl w:ilvl="3" w:tplc="3FD2C028" w:tentative="1">
      <w:start w:val="1"/>
      <w:numFmt w:val="bullet"/>
      <w:lvlText w:val=""/>
      <w:lvlJc w:val="left"/>
      <w:pPr>
        <w:tabs>
          <w:tab w:val="num" w:pos="2880"/>
        </w:tabs>
        <w:ind w:left="2880" w:hanging="360"/>
      </w:pPr>
      <w:rPr>
        <w:rFonts w:ascii="Wingdings" w:hAnsi="Wingdings" w:hint="default"/>
      </w:rPr>
    </w:lvl>
    <w:lvl w:ilvl="4" w:tplc="2E748818" w:tentative="1">
      <w:start w:val="1"/>
      <w:numFmt w:val="bullet"/>
      <w:lvlText w:val=""/>
      <w:lvlJc w:val="left"/>
      <w:pPr>
        <w:tabs>
          <w:tab w:val="num" w:pos="3600"/>
        </w:tabs>
        <w:ind w:left="3600" w:hanging="360"/>
      </w:pPr>
      <w:rPr>
        <w:rFonts w:ascii="Wingdings" w:hAnsi="Wingdings" w:hint="default"/>
      </w:rPr>
    </w:lvl>
    <w:lvl w:ilvl="5" w:tplc="8AD454F2" w:tentative="1">
      <w:start w:val="1"/>
      <w:numFmt w:val="bullet"/>
      <w:lvlText w:val=""/>
      <w:lvlJc w:val="left"/>
      <w:pPr>
        <w:tabs>
          <w:tab w:val="num" w:pos="4320"/>
        </w:tabs>
        <w:ind w:left="4320" w:hanging="360"/>
      </w:pPr>
      <w:rPr>
        <w:rFonts w:ascii="Wingdings" w:hAnsi="Wingdings" w:hint="default"/>
      </w:rPr>
    </w:lvl>
    <w:lvl w:ilvl="6" w:tplc="193205C8" w:tentative="1">
      <w:start w:val="1"/>
      <w:numFmt w:val="bullet"/>
      <w:lvlText w:val=""/>
      <w:lvlJc w:val="left"/>
      <w:pPr>
        <w:tabs>
          <w:tab w:val="num" w:pos="5040"/>
        </w:tabs>
        <w:ind w:left="5040" w:hanging="360"/>
      </w:pPr>
      <w:rPr>
        <w:rFonts w:ascii="Wingdings" w:hAnsi="Wingdings" w:hint="default"/>
      </w:rPr>
    </w:lvl>
    <w:lvl w:ilvl="7" w:tplc="43F0D27C" w:tentative="1">
      <w:start w:val="1"/>
      <w:numFmt w:val="bullet"/>
      <w:lvlText w:val=""/>
      <w:lvlJc w:val="left"/>
      <w:pPr>
        <w:tabs>
          <w:tab w:val="num" w:pos="5760"/>
        </w:tabs>
        <w:ind w:left="5760" w:hanging="360"/>
      </w:pPr>
      <w:rPr>
        <w:rFonts w:ascii="Wingdings" w:hAnsi="Wingdings" w:hint="default"/>
      </w:rPr>
    </w:lvl>
    <w:lvl w:ilvl="8" w:tplc="728E50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04143"/>
    <w:multiLevelType w:val="hybridMultilevel"/>
    <w:tmpl w:val="510C9A26"/>
    <w:lvl w:ilvl="0" w:tplc="04090001">
      <w:start w:val="1"/>
      <w:numFmt w:val="bullet"/>
      <w:lvlText w:val=""/>
      <w:lvlJc w:val="left"/>
      <w:pPr>
        <w:ind w:left="975" w:hanging="61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20F99"/>
    <w:multiLevelType w:val="hybridMultilevel"/>
    <w:tmpl w:val="0540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F0E72"/>
    <w:multiLevelType w:val="hybridMultilevel"/>
    <w:tmpl w:val="5E0A4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507565F"/>
    <w:multiLevelType w:val="hybridMultilevel"/>
    <w:tmpl w:val="68DC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B6813"/>
    <w:multiLevelType w:val="hybridMultilevel"/>
    <w:tmpl w:val="D49E27D2"/>
    <w:lvl w:ilvl="0" w:tplc="02028610">
      <w:start w:val="1"/>
      <w:numFmt w:val="bullet"/>
      <w:lvlText w:val=""/>
      <w:lvlJc w:val="left"/>
      <w:pPr>
        <w:tabs>
          <w:tab w:val="num" w:pos="720"/>
        </w:tabs>
        <w:ind w:left="720" w:hanging="360"/>
      </w:pPr>
      <w:rPr>
        <w:rFonts w:ascii="Wingdings" w:hAnsi="Wingdings" w:hint="default"/>
      </w:rPr>
    </w:lvl>
    <w:lvl w:ilvl="1" w:tplc="97D44992" w:tentative="1">
      <w:start w:val="1"/>
      <w:numFmt w:val="bullet"/>
      <w:lvlText w:val=""/>
      <w:lvlJc w:val="left"/>
      <w:pPr>
        <w:tabs>
          <w:tab w:val="num" w:pos="1440"/>
        </w:tabs>
        <w:ind w:left="1440" w:hanging="360"/>
      </w:pPr>
      <w:rPr>
        <w:rFonts w:ascii="Wingdings" w:hAnsi="Wingdings" w:hint="default"/>
      </w:rPr>
    </w:lvl>
    <w:lvl w:ilvl="2" w:tplc="E5B842BC" w:tentative="1">
      <w:start w:val="1"/>
      <w:numFmt w:val="bullet"/>
      <w:lvlText w:val=""/>
      <w:lvlJc w:val="left"/>
      <w:pPr>
        <w:tabs>
          <w:tab w:val="num" w:pos="2160"/>
        </w:tabs>
        <w:ind w:left="2160" w:hanging="360"/>
      </w:pPr>
      <w:rPr>
        <w:rFonts w:ascii="Wingdings" w:hAnsi="Wingdings" w:hint="default"/>
      </w:rPr>
    </w:lvl>
    <w:lvl w:ilvl="3" w:tplc="A378D550" w:tentative="1">
      <w:start w:val="1"/>
      <w:numFmt w:val="bullet"/>
      <w:lvlText w:val=""/>
      <w:lvlJc w:val="left"/>
      <w:pPr>
        <w:tabs>
          <w:tab w:val="num" w:pos="2880"/>
        </w:tabs>
        <w:ind w:left="2880" w:hanging="360"/>
      </w:pPr>
      <w:rPr>
        <w:rFonts w:ascii="Wingdings" w:hAnsi="Wingdings" w:hint="default"/>
      </w:rPr>
    </w:lvl>
    <w:lvl w:ilvl="4" w:tplc="1D7C84EC" w:tentative="1">
      <w:start w:val="1"/>
      <w:numFmt w:val="bullet"/>
      <w:lvlText w:val=""/>
      <w:lvlJc w:val="left"/>
      <w:pPr>
        <w:tabs>
          <w:tab w:val="num" w:pos="3600"/>
        </w:tabs>
        <w:ind w:left="3600" w:hanging="360"/>
      </w:pPr>
      <w:rPr>
        <w:rFonts w:ascii="Wingdings" w:hAnsi="Wingdings" w:hint="default"/>
      </w:rPr>
    </w:lvl>
    <w:lvl w:ilvl="5" w:tplc="F6C2FB40" w:tentative="1">
      <w:start w:val="1"/>
      <w:numFmt w:val="bullet"/>
      <w:lvlText w:val=""/>
      <w:lvlJc w:val="left"/>
      <w:pPr>
        <w:tabs>
          <w:tab w:val="num" w:pos="4320"/>
        </w:tabs>
        <w:ind w:left="4320" w:hanging="360"/>
      </w:pPr>
      <w:rPr>
        <w:rFonts w:ascii="Wingdings" w:hAnsi="Wingdings" w:hint="default"/>
      </w:rPr>
    </w:lvl>
    <w:lvl w:ilvl="6" w:tplc="71762CCA" w:tentative="1">
      <w:start w:val="1"/>
      <w:numFmt w:val="bullet"/>
      <w:lvlText w:val=""/>
      <w:lvlJc w:val="left"/>
      <w:pPr>
        <w:tabs>
          <w:tab w:val="num" w:pos="5040"/>
        </w:tabs>
        <w:ind w:left="5040" w:hanging="360"/>
      </w:pPr>
      <w:rPr>
        <w:rFonts w:ascii="Wingdings" w:hAnsi="Wingdings" w:hint="default"/>
      </w:rPr>
    </w:lvl>
    <w:lvl w:ilvl="7" w:tplc="A70E48BE" w:tentative="1">
      <w:start w:val="1"/>
      <w:numFmt w:val="bullet"/>
      <w:lvlText w:val=""/>
      <w:lvlJc w:val="left"/>
      <w:pPr>
        <w:tabs>
          <w:tab w:val="num" w:pos="5760"/>
        </w:tabs>
        <w:ind w:left="5760" w:hanging="360"/>
      </w:pPr>
      <w:rPr>
        <w:rFonts w:ascii="Wingdings" w:hAnsi="Wingdings" w:hint="default"/>
      </w:rPr>
    </w:lvl>
    <w:lvl w:ilvl="8" w:tplc="F4AC057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23E73"/>
    <w:multiLevelType w:val="hybridMultilevel"/>
    <w:tmpl w:val="4D66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3438A"/>
    <w:multiLevelType w:val="hybridMultilevel"/>
    <w:tmpl w:val="15A6FB88"/>
    <w:lvl w:ilvl="0" w:tplc="0409000F">
      <w:start w:val="1"/>
      <w:numFmt w:val="decimal"/>
      <w:lvlText w:val="%1."/>
      <w:lvlJc w:val="left"/>
      <w:pPr>
        <w:tabs>
          <w:tab w:val="num" w:pos="720"/>
        </w:tabs>
        <w:ind w:left="720" w:hanging="360"/>
      </w:pPr>
      <w:rPr>
        <w:rFonts w:hint="default"/>
      </w:rPr>
    </w:lvl>
    <w:lvl w:ilvl="1" w:tplc="A2E244A0">
      <w:start w:val="308"/>
      <w:numFmt w:val="bullet"/>
      <w:lvlText w:val=""/>
      <w:lvlJc w:val="left"/>
      <w:pPr>
        <w:tabs>
          <w:tab w:val="num" w:pos="1440"/>
        </w:tabs>
        <w:ind w:left="1440" w:hanging="360"/>
      </w:pPr>
      <w:rPr>
        <w:rFonts w:ascii="Wingdings" w:hAnsi="Wingdings" w:hint="default"/>
      </w:rPr>
    </w:lvl>
    <w:lvl w:ilvl="2" w:tplc="19983E98" w:tentative="1">
      <w:start w:val="1"/>
      <w:numFmt w:val="bullet"/>
      <w:lvlText w:val=""/>
      <w:lvlJc w:val="left"/>
      <w:pPr>
        <w:tabs>
          <w:tab w:val="num" w:pos="2160"/>
        </w:tabs>
        <w:ind w:left="2160" w:hanging="360"/>
      </w:pPr>
      <w:rPr>
        <w:rFonts w:ascii="Wingdings" w:hAnsi="Wingdings" w:hint="default"/>
      </w:rPr>
    </w:lvl>
    <w:lvl w:ilvl="3" w:tplc="B0CC180E" w:tentative="1">
      <w:start w:val="1"/>
      <w:numFmt w:val="bullet"/>
      <w:lvlText w:val=""/>
      <w:lvlJc w:val="left"/>
      <w:pPr>
        <w:tabs>
          <w:tab w:val="num" w:pos="2880"/>
        </w:tabs>
        <w:ind w:left="2880" w:hanging="360"/>
      </w:pPr>
      <w:rPr>
        <w:rFonts w:ascii="Wingdings" w:hAnsi="Wingdings" w:hint="default"/>
      </w:rPr>
    </w:lvl>
    <w:lvl w:ilvl="4" w:tplc="28CA4E00" w:tentative="1">
      <w:start w:val="1"/>
      <w:numFmt w:val="bullet"/>
      <w:lvlText w:val=""/>
      <w:lvlJc w:val="left"/>
      <w:pPr>
        <w:tabs>
          <w:tab w:val="num" w:pos="3600"/>
        </w:tabs>
        <w:ind w:left="3600" w:hanging="360"/>
      </w:pPr>
      <w:rPr>
        <w:rFonts w:ascii="Wingdings" w:hAnsi="Wingdings" w:hint="default"/>
      </w:rPr>
    </w:lvl>
    <w:lvl w:ilvl="5" w:tplc="E6ACF686" w:tentative="1">
      <w:start w:val="1"/>
      <w:numFmt w:val="bullet"/>
      <w:lvlText w:val=""/>
      <w:lvlJc w:val="left"/>
      <w:pPr>
        <w:tabs>
          <w:tab w:val="num" w:pos="4320"/>
        </w:tabs>
        <w:ind w:left="4320" w:hanging="360"/>
      </w:pPr>
      <w:rPr>
        <w:rFonts w:ascii="Wingdings" w:hAnsi="Wingdings" w:hint="default"/>
      </w:rPr>
    </w:lvl>
    <w:lvl w:ilvl="6" w:tplc="0674DBB6" w:tentative="1">
      <w:start w:val="1"/>
      <w:numFmt w:val="bullet"/>
      <w:lvlText w:val=""/>
      <w:lvlJc w:val="left"/>
      <w:pPr>
        <w:tabs>
          <w:tab w:val="num" w:pos="5040"/>
        </w:tabs>
        <w:ind w:left="5040" w:hanging="360"/>
      </w:pPr>
      <w:rPr>
        <w:rFonts w:ascii="Wingdings" w:hAnsi="Wingdings" w:hint="default"/>
      </w:rPr>
    </w:lvl>
    <w:lvl w:ilvl="7" w:tplc="7A2C4CB6" w:tentative="1">
      <w:start w:val="1"/>
      <w:numFmt w:val="bullet"/>
      <w:lvlText w:val=""/>
      <w:lvlJc w:val="left"/>
      <w:pPr>
        <w:tabs>
          <w:tab w:val="num" w:pos="5760"/>
        </w:tabs>
        <w:ind w:left="5760" w:hanging="360"/>
      </w:pPr>
      <w:rPr>
        <w:rFonts w:ascii="Wingdings" w:hAnsi="Wingdings" w:hint="default"/>
      </w:rPr>
    </w:lvl>
    <w:lvl w:ilvl="8" w:tplc="773CD5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C6661"/>
    <w:multiLevelType w:val="hybridMultilevel"/>
    <w:tmpl w:val="CE705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E55B05"/>
    <w:multiLevelType w:val="hybridMultilevel"/>
    <w:tmpl w:val="324AC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516DA1"/>
    <w:multiLevelType w:val="hybridMultilevel"/>
    <w:tmpl w:val="263A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51DA5"/>
    <w:multiLevelType w:val="hybridMultilevel"/>
    <w:tmpl w:val="F2122128"/>
    <w:lvl w:ilvl="0" w:tplc="5A5E3D0C">
      <w:start w:val="1"/>
      <w:numFmt w:val="bullet"/>
      <w:lvlText w:val=""/>
      <w:lvlJc w:val="left"/>
      <w:pPr>
        <w:tabs>
          <w:tab w:val="num" w:pos="720"/>
        </w:tabs>
        <w:ind w:left="720" w:hanging="360"/>
      </w:pPr>
      <w:rPr>
        <w:rFonts w:ascii="Wingdings" w:hAnsi="Wingdings" w:hint="default"/>
      </w:rPr>
    </w:lvl>
    <w:lvl w:ilvl="1" w:tplc="4720F814" w:tentative="1">
      <w:start w:val="1"/>
      <w:numFmt w:val="bullet"/>
      <w:lvlText w:val=""/>
      <w:lvlJc w:val="left"/>
      <w:pPr>
        <w:tabs>
          <w:tab w:val="num" w:pos="1440"/>
        </w:tabs>
        <w:ind w:left="1440" w:hanging="360"/>
      </w:pPr>
      <w:rPr>
        <w:rFonts w:ascii="Wingdings" w:hAnsi="Wingdings" w:hint="default"/>
      </w:rPr>
    </w:lvl>
    <w:lvl w:ilvl="2" w:tplc="A4AE282A" w:tentative="1">
      <w:start w:val="1"/>
      <w:numFmt w:val="bullet"/>
      <w:lvlText w:val=""/>
      <w:lvlJc w:val="left"/>
      <w:pPr>
        <w:tabs>
          <w:tab w:val="num" w:pos="2160"/>
        </w:tabs>
        <w:ind w:left="2160" w:hanging="360"/>
      </w:pPr>
      <w:rPr>
        <w:rFonts w:ascii="Wingdings" w:hAnsi="Wingdings" w:hint="default"/>
      </w:rPr>
    </w:lvl>
    <w:lvl w:ilvl="3" w:tplc="1922AFEC" w:tentative="1">
      <w:start w:val="1"/>
      <w:numFmt w:val="bullet"/>
      <w:lvlText w:val=""/>
      <w:lvlJc w:val="left"/>
      <w:pPr>
        <w:tabs>
          <w:tab w:val="num" w:pos="2880"/>
        </w:tabs>
        <w:ind w:left="2880" w:hanging="360"/>
      </w:pPr>
      <w:rPr>
        <w:rFonts w:ascii="Wingdings" w:hAnsi="Wingdings" w:hint="default"/>
      </w:rPr>
    </w:lvl>
    <w:lvl w:ilvl="4" w:tplc="856E3834" w:tentative="1">
      <w:start w:val="1"/>
      <w:numFmt w:val="bullet"/>
      <w:lvlText w:val=""/>
      <w:lvlJc w:val="left"/>
      <w:pPr>
        <w:tabs>
          <w:tab w:val="num" w:pos="3600"/>
        </w:tabs>
        <w:ind w:left="3600" w:hanging="360"/>
      </w:pPr>
      <w:rPr>
        <w:rFonts w:ascii="Wingdings" w:hAnsi="Wingdings" w:hint="default"/>
      </w:rPr>
    </w:lvl>
    <w:lvl w:ilvl="5" w:tplc="A1301F80" w:tentative="1">
      <w:start w:val="1"/>
      <w:numFmt w:val="bullet"/>
      <w:lvlText w:val=""/>
      <w:lvlJc w:val="left"/>
      <w:pPr>
        <w:tabs>
          <w:tab w:val="num" w:pos="4320"/>
        </w:tabs>
        <w:ind w:left="4320" w:hanging="360"/>
      </w:pPr>
      <w:rPr>
        <w:rFonts w:ascii="Wingdings" w:hAnsi="Wingdings" w:hint="default"/>
      </w:rPr>
    </w:lvl>
    <w:lvl w:ilvl="6" w:tplc="F3720AF6" w:tentative="1">
      <w:start w:val="1"/>
      <w:numFmt w:val="bullet"/>
      <w:lvlText w:val=""/>
      <w:lvlJc w:val="left"/>
      <w:pPr>
        <w:tabs>
          <w:tab w:val="num" w:pos="5040"/>
        </w:tabs>
        <w:ind w:left="5040" w:hanging="360"/>
      </w:pPr>
      <w:rPr>
        <w:rFonts w:ascii="Wingdings" w:hAnsi="Wingdings" w:hint="default"/>
      </w:rPr>
    </w:lvl>
    <w:lvl w:ilvl="7" w:tplc="CDB2A0AE" w:tentative="1">
      <w:start w:val="1"/>
      <w:numFmt w:val="bullet"/>
      <w:lvlText w:val=""/>
      <w:lvlJc w:val="left"/>
      <w:pPr>
        <w:tabs>
          <w:tab w:val="num" w:pos="5760"/>
        </w:tabs>
        <w:ind w:left="5760" w:hanging="360"/>
      </w:pPr>
      <w:rPr>
        <w:rFonts w:ascii="Wingdings" w:hAnsi="Wingdings" w:hint="default"/>
      </w:rPr>
    </w:lvl>
    <w:lvl w:ilvl="8" w:tplc="A2EE027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D2E55"/>
    <w:multiLevelType w:val="hybridMultilevel"/>
    <w:tmpl w:val="6880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F7556"/>
    <w:multiLevelType w:val="hybridMultilevel"/>
    <w:tmpl w:val="5A22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1542F"/>
    <w:multiLevelType w:val="hybridMultilevel"/>
    <w:tmpl w:val="7BA4D556"/>
    <w:lvl w:ilvl="0" w:tplc="AE58EFB4">
      <w:start w:val="1"/>
      <w:numFmt w:val="bullet"/>
      <w:lvlText w:val=""/>
      <w:lvlJc w:val="left"/>
      <w:pPr>
        <w:tabs>
          <w:tab w:val="num" w:pos="720"/>
        </w:tabs>
        <w:ind w:left="720" w:hanging="360"/>
      </w:pPr>
      <w:rPr>
        <w:rFonts w:ascii="Wingdings" w:hAnsi="Wingdings" w:hint="default"/>
      </w:rPr>
    </w:lvl>
    <w:lvl w:ilvl="1" w:tplc="7A5C9586">
      <w:start w:val="89"/>
      <w:numFmt w:val="bullet"/>
      <w:lvlText w:val="•"/>
      <w:lvlJc w:val="left"/>
      <w:pPr>
        <w:tabs>
          <w:tab w:val="num" w:pos="1440"/>
        </w:tabs>
        <w:ind w:left="1440" w:hanging="360"/>
      </w:pPr>
      <w:rPr>
        <w:rFonts w:ascii="Arial" w:hAnsi="Arial" w:hint="default"/>
      </w:rPr>
    </w:lvl>
    <w:lvl w:ilvl="2" w:tplc="DFC406D0" w:tentative="1">
      <w:start w:val="1"/>
      <w:numFmt w:val="bullet"/>
      <w:lvlText w:val=""/>
      <w:lvlJc w:val="left"/>
      <w:pPr>
        <w:tabs>
          <w:tab w:val="num" w:pos="2160"/>
        </w:tabs>
        <w:ind w:left="2160" w:hanging="360"/>
      </w:pPr>
      <w:rPr>
        <w:rFonts w:ascii="Wingdings" w:hAnsi="Wingdings" w:hint="default"/>
      </w:rPr>
    </w:lvl>
    <w:lvl w:ilvl="3" w:tplc="994803F6" w:tentative="1">
      <w:start w:val="1"/>
      <w:numFmt w:val="bullet"/>
      <w:lvlText w:val=""/>
      <w:lvlJc w:val="left"/>
      <w:pPr>
        <w:tabs>
          <w:tab w:val="num" w:pos="2880"/>
        </w:tabs>
        <w:ind w:left="2880" w:hanging="360"/>
      </w:pPr>
      <w:rPr>
        <w:rFonts w:ascii="Wingdings" w:hAnsi="Wingdings" w:hint="default"/>
      </w:rPr>
    </w:lvl>
    <w:lvl w:ilvl="4" w:tplc="37B0AAE0" w:tentative="1">
      <w:start w:val="1"/>
      <w:numFmt w:val="bullet"/>
      <w:lvlText w:val=""/>
      <w:lvlJc w:val="left"/>
      <w:pPr>
        <w:tabs>
          <w:tab w:val="num" w:pos="3600"/>
        </w:tabs>
        <w:ind w:left="3600" w:hanging="360"/>
      </w:pPr>
      <w:rPr>
        <w:rFonts w:ascii="Wingdings" w:hAnsi="Wingdings" w:hint="default"/>
      </w:rPr>
    </w:lvl>
    <w:lvl w:ilvl="5" w:tplc="E182B992" w:tentative="1">
      <w:start w:val="1"/>
      <w:numFmt w:val="bullet"/>
      <w:lvlText w:val=""/>
      <w:lvlJc w:val="left"/>
      <w:pPr>
        <w:tabs>
          <w:tab w:val="num" w:pos="4320"/>
        </w:tabs>
        <w:ind w:left="4320" w:hanging="360"/>
      </w:pPr>
      <w:rPr>
        <w:rFonts w:ascii="Wingdings" w:hAnsi="Wingdings" w:hint="default"/>
      </w:rPr>
    </w:lvl>
    <w:lvl w:ilvl="6" w:tplc="AE5469AE" w:tentative="1">
      <w:start w:val="1"/>
      <w:numFmt w:val="bullet"/>
      <w:lvlText w:val=""/>
      <w:lvlJc w:val="left"/>
      <w:pPr>
        <w:tabs>
          <w:tab w:val="num" w:pos="5040"/>
        </w:tabs>
        <w:ind w:left="5040" w:hanging="360"/>
      </w:pPr>
      <w:rPr>
        <w:rFonts w:ascii="Wingdings" w:hAnsi="Wingdings" w:hint="default"/>
      </w:rPr>
    </w:lvl>
    <w:lvl w:ilvl="7" w:tplc="938876FA" w:tentative="1">
      <w:start w:val="1"/>
      <w:numFmt w:val="bullet"/>
      <w:lvlText w:val=""/>
      <w:lvlJc w:val="left"/>
      <w:pPr>
        <w:tabs>
          <w:tab w:val="num" w:pos="5760"/>
        </w:tabs>
        <w:ind w:left="5760" w:hanging="360"/>
      </w:pPr>
      <w:rPr>
        <w:rFonts w:ascii="Wingdings" w:hAnsi="Wingdings" w:hint="default"/>
      </w:rPr>
    </w:lvl>
    <w:lvl w:ilvl="8" w:tplc="B22232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B00B77"/>
    <w:multiLevelType w:val="hybridMultilevel"/>
    <w:tmpl w:val="2A0099C6"/>
    <w:lvl w:ilvl="0" w:tplc="04090001">
      <w:start w:val="1"/>
      <w:numFmt w:val="bullet"/>
      <w:lvlText w:val=""/>
      <w:lvlJc w:val="left"/>
      <w:pPr>
        <w:tabs>
          <w:tab w:val="num" w:pos="360"/>
        </w:tabs>
        <w:ind w:left="360" w:hanging="360"/>
      </w:pPr>
      <w:rPr>
        <w:rFonts w:ascii="Symbol" w:hAnsi="Symbol" w:hint="default"/>
      </w:rPr>
    </w:lvl>
    <w:lvl w:ilvl="1" w:tplc="53788712">
      <w:start w:val="93"/>
      <w:numFmt w:val="bullet"/>
      <w:lvlText w:val="─"/>
      <w:lvlJc w:val="left"/>
      <w:pPr>
        <w:tabs>
          <w:tab w:val="num" w:pos="1080"/>
        </w:tabs>
        <w:ind w:left="1080" w:hanging="360"/>
      </w:pPr>
      <w:rPr>
        <w:rFonts w:ascii="Calibri" w:hAnsi="Calibri" w:cs="Times New Roman" w:hint="default"/>
      </w:rPr>
    </w:lvl>
    <w:lvl w:ilvl="2" w:tplc="33C0B5AA">
      <w:start w:val="1"/>
      <w:numFmt w:val="bullet"/>
      <w:lvlText w:val=""/>
      <w:lvlJc w:val="left"/>
      <w:pPr>
        <w:tabs>
          <w:tab w:val="num" w:pos="1800"/>
        </w:tabs>
        <w:ind w:left="1800" w:hanging="360"/>
      </w:pPr>
      <w:rPr>
        <w:rFonts w:ascii="Wingdings" w:hAnsi="Wingdings" w:hint="default"/>
      </w:rPr>
    </w:lvl>
    <w:lvl w:ilvl="3" w:tplc="E9D8C12C">
      <w:start w:val="1"/>
      <w:numFmt w:val="bullet"/>
      <w:lvlText w:val=""/>
      <w:lvlJc w:val="left"/>
      <w:pPr>
        <w:tabs>
          <w:tab w:val="num" w:pos="2520"/>
        </w:tabs>
        <w:ind w:left="2520" w:hanging="360"/>
      </w:pPr>
      <w:rPr>
        <w:rFonts w:ascii="Wingdings" w:hAnsi="Wingdings" w:hint="default"/>
      </w:rPr>
    </w:lvl>
    <w:lvl w:ilvl="4" w:tplc="4524F7DC">
      <w:start w:val="1"/>
      <w:numFmt w:val="bullet"/>
      <w:lvlText w:val=""/>
      <w:lvlJc w:val="left"/>
      <w:pPr>
        <w:tabs>
          <w:tab w:val="num" w:pos="3240"/>
        </w:tabs>
        <w:ind w:left="3240" w:hanging="360"/>
      </w:pPr>
      <w:rPr>
        <w:rFonts w:ascii="Wingdings" w:hAnsi="Wingdings" w:hint="default"/>
      </w:rPr>
    </w:lvl>
    <w:lvl w:ilvl="5" w:tplc="51885E48">
      <w:start w:val="1"/>
      <w:numFmt w:val="bullet"/>
      <w:lvlText w:val=""/>
      <w:lvlJc w:val="left"/>
      <w:pPr>
        <w:tabs>
          <w:tab w:val="num" w:pos="3960"/>
        </w:tabs>
        <w:ind w:left="3960" w:hanging="360"/>
      </w:pPr>
      <w:rPr>
        <w:rFonts w:ascii="Wingdings" w:hAnsi="Wingdings" w:hint="default"/>
      </w:rPr>
    </w:lvl>
    <w:lvl w:ilvl="6" w:tplc="5C48CB06">
      <w:start w:val="1"/>
      <w:numFmt w:val="bullet"/>
      <w:lvlText w:val=""/>
      <w:lvlJc w:val="left"/>
      <w:pPr>
        <w:tabs>
          <w:tab w:val="num" w:pos="4680"/>
        </w:tabs>
        <w:ind w:left="4680" w:hanging="360"/>
      </w:pPr>
      <w:rPr>
        <w:rFonts w:ascii="Wingdings" w:hAnsi="Wingdings" w:hint="default"/>
      </w:rPr>
    </w:lvl>
    <w:lvl w:ilvl="7" w:tplc="2F8C6230">
      <w:start w:val="1"/>
      <w:numFmt w:val="bullet"/>
      <w:lvlText w:val=""/>
      <w:lvlJc w:val="left"/>
      <w:pPr>
        <w:tabs>
          <w:tab w:val="num" w:pos="5400"/>
        </w:tabs>
        <w:ind w:left="5400" w:hanging="360"/>
      </w:pPr>
      <w:rPr>
        <w:rFonts w:ascii="Wingdings" w:hAnsi="Wingdings" w:hint="default"/>
      </w:rPr>
    </w:lvl>
    <w:lvl w:ilvl="8" w:tplc="4C222882">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82727A"/>
    <w:multiLevelType w:val="hybridMultilevel"/>
    <w:tmpl w:val="5092830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F73946"/>
    <w:multiLevelType w:val="hybridMultilevel"/>
    <w:tmpl w:val="DB364AAE"/>
    <w:lvl w:ilvl="0" w:tplc="AE58EF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DD3326"/>
    <w:multiLevelType w:val="hybridMultilevel"/>
    <w:tmpl w:val="D850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6"/>
  </w:num>
  <w:num w:numId="4">
    <w:abstractNumId w:val="4"/>
  </w:num>
  <w:num w:numId="5">
    <w:abstractNumId w:val="18"/>
  </w:num>
  <w:num w:numId="6">
    <w:abstractNumId w:val="8"/>
  </w:num>
  <w:num w:numId="7">
    <w:abstractNumId w:val="12"/>
  </w:num>
  <w:num w:numId="8">
    <w:abstractNumId w:val="9"/>
  </w:num>
  <w:num w:numId="9">
    <w:abstractNumId w:val="10"/>
  </w:num>
  <w:num w:numId="10">
    <w:abstractNumId w:val="13"/>
  </w:num>
  <w:num w:numId="11">
    <w:abstractNumId w:val="6"/>
  </w:num>
  <w:num w:numId="12">
    <w:abstractNumId w:val="14"/>
  </w:num>
  <w:num w:numId="13">
    <w:abstractNumId w:val="11"/>
  </w:num>
  <w:num w:numId="14">
    <w:abstractNumId w:val="17"/>
  </w:num>
  <w:num w:numId="15">
    <w:abstractNumId w:val="1"/>
  </w:num>
  <w:num w:numId="16">
    <w:abstractNumId w:val="2"/>
  </w:num>
  <w:num w:numId="17">
    <w:abstractNumId w:val="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6D"/>
    <w:rsid w:val="00043194"/>
    <w:rsid w:val="00060C94"/>
    <w:rsid w:val="000B35B5"/>
    <w:rsid w:val="000C5B1C"/>
    <w:rsid w:val="0017469B"/>
    <w:rsid w:val="001801A1"/>
    <w:rsid w:val="00181227"/>
    <w:rsid w:val="001C0F04"/>
    <w:rsid w:val="00204EC5"/>
    <w:rsid w:val="0022128E"/>
    <w:rsid w:val="00243D9C"/>
    <w:rsid w:val="00294BE2"/>
    <w:rsid w:val="002C7745"/>
    <w:rsid w:val="00333C10"/>
    <w:rsid w:val="0035772D"/>
    <w:rsid w:val="004125D8"/>
    <w:rsid w:val="0041406B"/>
    <w:rsid w:val="00421FE3"/>
    <w:rsid w:val="004526CD"/>
    <w:rsid w:val="004A44CC"/>
    <w:rsid w:val="004C1BCE"/>
    <w:rsid w:val="005050C2"/>
    <w:rsid w:val="005236EB"/>
    <w:rsid w:val="00583153"/>
    <w:rsid w:val="005B2B6D"/>
    <w:rsid w:val="005D4CDD"/>
    <w:rsid w:val="006028E4"/>
    <w:rsid w:val="00604248"/>
    <w:rsid w:val="00622433"/>
    <w:rsid w:val="006946B0"/>
    <w:rsid w:val="006F2524"/>
    <w:rsid w:val="00702E53"/>
    <w:rsid w:val="00775A60"/>
    <w:rsid w:val="007B7DEF"/>
    <w:rsid w:val="007D6226"/>
    <w:rsid w:val="00812E33"/>
    <w:rsid w:val="008442EA"/>
    <w:rsid w:val="00861C92"/>
    <w:rsid w:val="008E77D7"/>
    <w:rsid w:val="008F7CD3"/>
    <w:rsid w:val="00953F32"/>
    <w:rsid w:val="00A32BC3"/>
    <w:rsid w:val="00A7784B"/>
    <w:rsid w:val="00A846F2"/>
    <w:rsid w:val="00A958ED"/>
    <w:rsid w:val="00AD15BB"/>
    <w:rsid w:val="00AD498B"/>
    <w:rsid w:val="00B04158"/>
    <w:rsid w:val="00B10E3E"/>
    <w:rsid w:val="00B7568D"/>
    <w:rsid w:val="00B93BA9"/>
    <w:rsid w:val="00B96B5D"/>
    <w:rsid w:val="00BF6CBB"/>
    <w:rsid w:val="00CD02FC"/>
    <w:rsid w:val="00CF2DDB"/>
    <w:rsid w:val="00D527C9"/>
    <w:rsid w:val="00E07243"/>
    <w:rsid w:val="00E14E4E"/>
    <w:rsid w:val="00E63047"/>
    <w:rsid w:val="00E72D55"/>
    <w:rsid w:val="00E95713"/>
    <w:rsid w:val="00EA587C"/>
    <w:rsid w:val="00ED04ED"/>
    <w:rsid w:val="00EE0240"/>
    <w:rsid w:val="00F07D50"/>
    <w:rsid w:val="00F07FF5"/>
    <w:rsid w:val="00F312AA"/>
    <w:rsid w:val="00F36054"/>
    <w:rsid w:val="00F43602"/>
    <w:rsid w:val="00F52952"/>
    <w:rsid w:val="00F94D03"/>
    <w:rsid w:val="00FC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9141B38"/>
  <w15:chartTrackingRefBased/>
  <w15:docId w15:val="{C3819C62-C74B-4F58-B043-A4679B0E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B6D"/>
    <w:rPr>
      <w:color w:val="0563C1"/>
      <w:u w:val="single"/>
    </w:rPr>
  </w:style>
  <w:style w:type="paragraph" w:styleId="ListParagraph">
    <w:name w:val="List Paragraph"/>
    <w:basedOn w:val="Normal"/>
    <w:uiPriority w:val="34"/>
    <w:qFormat/>
    <w:rsid w:val="005B2B6D"/>
    <w:pPr>
      <w:ind w:left="720"/>
    </w:pPr>
  </w:style>
  <w:style w:type="paragraph" w:styleId="Header">
    <w:name w:val="header"/>
    <w:basedOn w:val="Normal"/>
    <w:link w:val="HeaderChar"/>
    <w:uiPriority w:val="99"/>
    <w:unhideWhenUsed/>
    <w:rsid w:val="005B2B6D"/>
    <w:pPr>
      <w:tabs>
        <w:tab w:val="center" w:pos="4680"/>
        <w:tab w:val="right" w:pos="9360"/>
      </w:tabs>
    </w:pPr>
  </w:style>
  <w:style w:type="character" w:customStyle="1" w:styleId="HeaderChar">
    <w:name w:val="Header Char"/>
    <w:basedOn w:val="DefaultParagraphFont"/>
    <w:link w:val="Header"/>
    <w:uiPriority w:val="99"/>
    <w:rsid w:val="005B2B6D"/>
    <w:rPr>
      <w:rFonts w:ascii="Calibri" w:hAnsi="Calibri" w:cs="Calibri"/>
    </w:rPr>
  </w:style>
  <w:style w:type="paragraph" w:styleId="Footer">
    <w:name w:val="footer"/>
    <w:basedOn w:val="Normal"/>
    <w:link w:val="FooterChar"/>
    <w:uiPriority w:val="99"/>
    <w:unhideWhenUsed/>
    <w:rsid w:val="005B2B6D"/>
    <w:pPr>
      <w:tabs>
        <w:tab w:val="center" w:pos="4680"/>
        <w:tab w:val="right" w:pos="9360"/>
      </w:tabs>
    </w:pPr>
  </w:style>
  <w:style w:type="character" w:customStyle="1" w:styleId="FooterChar">
    <w:name w:val="Footer Char"/>
    <w:basedOn w:val="DefaultParagraphFont"/>
    <w:link w:val="Footer"/>
    <w:uiPriority w:val="99"/>
    <w:rsid w:val="005B2B6D"/>
    <w:rPr>
      <w:rFonts w:ascii="Calibri" w:hAnsi="Calibri" w:cs="Calibri"/>
    </w:rPr>
  </w:style>
  <w:style w:type="character" w:styleId="FollowedHyperlink">
    <w:name w:val="FollowedHyperlink"/>
    <w:basedOn w:val="DefaultParagraphFont"/>
    <w:uiPriority w:val="99"/>
    <w:semiHidden/>
    <w:unhideWhenUsed/>
    <w:rsid w:val="002C7745"/>
    <w:rPr>
      <w:color w:val="954F72" w:themeColor="followedHyperlink"/>
      <w:u w:val="single"/>
    </w:rPr>
  </w:style>
  <w:style w:type="paragraph" w:styleId="BalloonText">
    <w:name w:val="Balloon Text"/>
    <w:basedOn w:val="Normal"/>
    <w:link w:val="BalloonTextChar"/>
    <w:uiPriority w:val="99"/>
    <w:semiHidden/>
    <w:unhideWhenUsed/>
    <w:rsid w:val="00412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458">
      <w:bodyDiv w:val="1"/>
      <w:marLeft w:val="0"/>
      <w:marRight w:val="0"/>
      <w:marTop w:val="0"/>
      <w:marBottom w:val="0"/>
      <w:divBdr>
        <w:top w:val="none" w:sz="0" w:space="0" w:color="auto"/>
        <w:left w:val="none" w:sz="0" w:space="0" w:color="auto"/>
        <w:bottom w:val="none" w:sz="0" w:space="0" w:color="auto"/>
        <w:right w:val="none" w:sz="0" w:space="0" w:color="auto"/>
      </w:divBdr>
      <w:divsChild>
        <w:div w:id="1014916457">
          <w:marLeft w:val="360"/>
          <w:marRight w:val="0"/>
          <w:marTop w:val="200"/>
          <w:marBottom w:val="0"/>
          <w:divBdr>
            <w:top w:val="none" w:sz="0" w:space="0" w:color="auto"/>
            <w:left w:val="none" w:sz="0" w:space="0" w:color="auto"/>
            <w:bottom w:val="none" w:sz="0" w:space="0" w:color="auto"/>
            <w:right w:val="none" w:sz="0" w:space="0" w:color="auto"/>
          </w:divBdr>
        </w:div>
      </w:divsChild>
    </w:div>
    <w:div w:id="242448967">
      <w:bodyDiv w:val="1"/>
      <w:marLeft w:val="0"/>
      <w:marRight w:val="0"/>
      <w:marTop w:val="0"/>
      <w:marBottom w:val="0"/>
      <w:divBdr>
        <w:top w:val="none" w:sz="0" w:space="0" w:color="auto"/>
        <w:left w:val="none" w:sz="0" w:space="0" w:color="auto"/>
        <w:bottom w:val="none" w:sz="0" w:space="0" w:color="auto"/>
        <w:right w:val="none" w:sz="0" w:space="0" w:color="auto"/>
      </w:divBdr>
      <w:divsChild>
        <w:div w:id="1277980849">
          <w:marLeft w:val="360"/>
          <w:marRight w:val="0"/>
          <w:marTop w:val="200"/>
          <w:marBottom w:val="0"/>
          <w:divBdr>
            <w:top w:val="none" w:sz="0" w:space="0" w:color="auto"/>
            <w:left w:val="none" w:sz="0" w:space="0" w:color="auto"/>
            <w:bottom w:val="none" w:sz="0" w:space="0" w:color="auto"/>
            <w:right w:val="none" w:sz="0" w:space="0" w:color="auto"/>
          </w:divBdr>
        </w:div>
        <w:div w:id="966590762">
          <w:marLeft w:val="360"/>
          <w:marRight w:val="0"/>
          <w:marTop w:val="200"/>
          <w:marBottom w:val="60"/>
          <w:divBdr>
            <w:top w:val="none" w:sz="0" w:space="0" w:color="auto"/>
            <w:left w:val="none" w:sz="0" w:space="0" w:color="auto"/>
            <w:bottom w:val="none" w:sz="0" w:space="0" w:color="auto"/>
            <w:right w:val="none" w:sz="0" w:space="0" w:color="auto"/>
          </w:divBdr>
        </w:div>
        <w:div w:id="1256475241">
          <w:marLeft w:val="1080"/>
          <w:marRight w:val="0"/>
          <w:marTop w:val="100"/>
          <w:marBottom w:val="60"/>
          <w:divBdr>
            <w:top w:val="none" w:sz="0" w:space="0" w:color="auto"/>
            <w:left w:val="none" w:sz="0" w:space="0" w:color="auto"/>
            <w:bottom w:val="none" w:sz="0" w:space="0" w:color="auto"/>
            <w:right w:val="none" w:sz="0" w:space="0" w:color="auto"/>
          </w:divBdr>
        </w:div>
        <w:div w:id="1433278845">
          <w:marLeft w:val="1080"/>
          <w:marRight w:val="0"/>
          <w:marTop w:val="100"/>
          <w:marBottom w:val="60"/>
          <w:divBdr>
            <w:top w:val="none" w:sz="0" w:space="0" w:color="auto"/>
            <w:left w:val="none" w:sz="0" w:space="0" w:color="auto"/>
            <w:bottom w:val="none" w:sz="0" w:space="0" w:color="auto"/>
            <w:right w:val="none" w:sz="0" w:space="0" w:color="auto"/>
          </w:divBdr>
        </w:div>
        <w:div w:id="270474461">
          <w:marLeft w:val="1080"/>
          <w:marRight w:val="0"/>
          <w:marTop w:val="100"/>
          <w:marBottom w:val="60"/>
          <w:divBdr>
            <w:top w:val="none" w:sz="0" w:space="0" w:color="auto"/>
            <w:left w:val="none" w:sz="0" w:space="0" w:color="auto"/>
            <w:bottom w:val="none" w:sz="0" w:space="0" w:color="auto"/>
            <w:right w:val="none" w:sz="0" w:space="0" w:color="auto"/>
          </w:divBdr>
        </w:div>
        <w:div w:id="1596982902">
          <w:marLeft w:val="360"/>
          <w:marRight w:val="0"/>
          <w:marTop w:val="200"/>
          <w:marBottom w:val="60"/>
          <w:divBdr>
            <w:top w:val="none" w:sz="0" w:space="0" w:color="auto"/>
            <w:left w:val="none" w:sz="0" w:space="0" w:color="auto"/>
            <w:bottom w:val="none" w:sz="0" w:space="0" w:color="auto"/>
            <w:right w:val="none" w:sz="0" w:space="0" w:color="auto"/>
          </w:divBdr>
        </w:div>
        <w:div w:id="1188324425">
          <w:marLeft w:val="1080"/>
          <w:marRight w:val="0"/>
          <w:marTop w:val="100"/>
          <w:marBottom w:val="60"/>
          <w:divBdr>
            <w:top w:val="none" w:sz="0" w:space="0" w:color="auto"/>
            <w:left w:val="none" w:sz="0" w:space="0" w:color="auto"/>
            <w:bottom w:val="none" w:sz="0" w:space="0" w:color="auto"/>
            <w:right w:val="none" w:sz="0" w:space="0" w:color="auto"/>
          </w:divBdr>
        </w:div>
        <w:div w:id="1776091260">
          <w:marLeft w:val="1080"/>
          <w:marRight w:val="0"/>
          <w:marTop w:val="100"/>
          <w:marBottom w:val="0"/>
          <w:divBdr>
            <w:top w:val="none" w:sz="0" w:space="0" w:color="auto"/>
            <w:left w:val="none" w:sz="0" w:space="0" w:color="auto"/>
            <w:bottom w:val="none" w:sz="0" w:space="0" w:color="auto"/>
            <w:right w:val="none" w:sz="0" w:space="0" w:color="auto"/>
          </w:divBdr>
        </w:div>
      </w:divsChild>
    </w:div>
    <w:div w:id="348875309">
      <w:bodyDiv w:val="1"/>
      <w:marLeft w:val="0"/>
      <w:marRight w:val="0"/>
      <w:marTop w:val="0"/>
      <w:marBottom w:val="0"/>
      <w:divBdr>
        <w:top w:val="none" w:sz="0" w:space="0" w:color="auto"/>
        <w:left w:val="none" w:sz="0" w:space="0" w:color="auto"/>
        <w:bottom w:val="none" w:sz="0" w:space="0" w:color="auto"/>
        <w:right w:val="none" w:sz="0" w:space="0" w:color="auto"/>
      </w:divBdr>
      <w:divsChild>
        <w:div w:id="268201729">
          <w:marLeft w:val="360"/>
          <w:marRight w:val="0"/>
          <w:marTop w:val="200"/>
          <w:marBottom w:val="0"/>
          <w:divBdr>
            <w:top w:val="none" w:sz="0" w:space="0" w:color="auto"/>
            <w:left w:val="none" w:sz="0" w:space="0" w:color="auto"/>
            <w:bottom w:val="none" w:sz="0" w:space="0" w:color="auto"/>
            <w:right w:val="none" w:sz="0" w:space="0" w:color="auto"/>
          </w:divBdr>
        </w:div>
        <w:div w:id="610475431">
          <w:marLeft w:val="1080"/>
          <w:marRight w:val="0"/>
          <w:marTop w:val="100"/>
          <w:marBottom w:val="0"/>
          <w:divBdr>
            <w:top w:val="none" w:sz="0" w:space="0" w:color="auto"/>
            <w:left w:val="none" w:sz="0" w:space="0" w:color="auto"/>
            <w:bottom w:val="none" w:sz="0" w:space="0" w:color="auto"/>
            <w:right w:val="none" w:sz="0" w:space="0" w:color="auto"/>
          </w:divBdr>
        </w:div>
        <w:div w:id="471170378">
          <w:marLeft w:val="1080"/>
          <w:marRight w:val="0"/>
          <w:marTop w:val="100"/>
          <w:marBottom w:val="0"/>
          <w:divBdr>
            <w:top w:val="none" w:sz="0" w:space="0" w:color="auto"/>
            <w:left w:val="none" w:sz="0" w:space="0" w:color="auto"/>
            <w:bottom w:val="none" w:sz="0" w:space="0" w:color="auto"/>
            <w:right w:val="none" w:sz="0" w:space="0" w:color="auto"/>
          </w:divBdr>
        </w:div>
        <w:div w:id="958293534">
          <w:marLeft w:val="1080"/>
          <w:marRight w:val="0"/>
          <w:marTop w:val="100"/>
          <w:marBottom w:val="0"/>
          <w:divBdr>
            <w:top w:val="none" w:sz="0" w:space="0" w:color="auto"/>
            <w:left w:val="none" w:sz="0" w:space="0" w:color="auto"/>
            <w:bottom w:val="none" w:sz="0" w:space="0" w:color="auto"/>
            <w:right w:val="none" w:sz="0" w:space="0" w:color="auto"/>
          </w:divBdr>
        </w:div>
        <w:div w:id="25908890">
          <w:marLeft w:val="1080"/>
          <w:marRight w:val="0"/>
          <w:marTop w:val="100"/>
          <w:marBottom w:val="0"/>
          <w:divBdr>
            <w:top w:val="none" w:sz="0" w:space="0" w:color="auto"/>
            <w:left w:val="none" w:sz="0" w:space="0" w:color="auto"/>
            <w:bottom w:val="none" w:sz="0" w:space="0" w:color="auto"/>
            <w:right w:val="none" w:sz="0" w:space="0" w:color="auto"/>
          </w:divBdr>
        </w:div>
        <w:div w:id="826287671">
          <w:marLeft w:val="1080"/>
          <w:marRight w:val="0"/>
          <w:marTop w:val="100"/>
          <w:marBottom w:val="0"/>
          <w:divBdr>
            <w:top w:val="none" w:sz="0" w:space="0" w:color="auto"/>
            <w:left w:val="none" w:sz="0" w:space="0" w:color="auto"/>
            <w:bottom w:val="none" w:sz="0" w:space="0" w:color="auto"/>
            <w:right w:val="none" w:sz="0" w:space="0" w:color="auto"/>
          </w:divBdr>
        </w:div>
      </w:divsChild>
    </w:div>
    <w:div w:id="611789513">
      <w:bodyDiv w:val="1"/>
      <w:marLeft w:val="0"/>
      <w:marRight w:val="0"/>
      <w:marTop w:val="0"/>
      <w:marBottom w:val="0"/>
      <w:divBdr>
        <w:top w:val="none" w:sz="0" w:space="0" w:color="auto"/>
        <w:left w:val="none" w:sz="0" w:space="0" w:color="auto"/>
        <w:bottom w:val="none" w:sz="0" w:space="0" w:color="auto"/>
        <w:right w:val="none" w:sz="0" w:space="0" w:color="auto"/>
      </w:divBdr>
      <w:divsChild>
        <w:div w:id="166596075">
          <w:marLeft w:val="1080"/>
          <w:marRight w:val="0"/>
          <w:marTop w:val="100"/>
          <w:marBottom w:val="0"/>
          <w:divBdr>
            <w:top w:val="none" w:sz="0" w:space="0" w:color="auto"/>
            <w:left w:val="none" w:sz="0" w:space="0" w:color="auto"/>
            <w:bottom w:val="none" w:sz="0" w:space="0" w:color="auto"/>
            <w:right w:val="none" w:sz="0" w:space="0" w:color="auto"/>
          </w:divBdr>
        </w:div>
        <w:div w:id="752119179">
          <w:marLeft w:val="1080"/>
          <w:marRight w:val="0"/>
          <w:marTop w:val="100"/>
          <w:marBottom w:val="0"/>
          <w:divBdr>
            <w:top w:val="none" w:sz="0" w:space="0" w:color="auto"/>
            <w:left w:val="none" w:sz="0" w:space="0" w:color="auto"/>
            <w:bottom w:val="none" w:sz="0" w:space="0" w:color="auto"/>
            <w:right w:val="none" w:sz="0" w:space="0" w:color="auto"/>
          </w:divBdr>
        </w:div>
      </w:divsChild>
    </w:div>
    <w:div w:id="953177485">
      <w:bodyDiv w:val="1"/>
      <w:marLeft w:val="0"/>
      <w:marRight w:val="0"/>
      <w:marTop w:val="0"/>
      <w:marBottom w:val="0"/>
      <w:divBdr>
        <w:top w:val="none" w:sz="0" w:space="0" w:color="auto"/>
        <w:left w:val="none" w:sz="0" w:space="0" w:color="auto"/>
        <w:bottom w:val="none" w:sz="0" w:space="0" w:color="auto"/>
        <w:right w:val="none" w:sz="0" w:space="0" w:color="auto"/>
      </w:divBdr>
      <w:divsChild>
        <w:div w:id="270598374">
          <w:marLeft w:val="360"/>
          <w:marRight w:val="0"/>
          <w:marTop w:val="200"/>
          <w:marBottom w:val="0"/>
          <w:divBdr>
            <w:top w:val="none" w:sz="0" w:space="0" w:color="auto"/>
            <w:left w:val="none" w:sz="0" w:space="0" w:color="auto"/>
            <w:bottom w:val="none" w:sz="0" w:space="0" w:color="auto"/>
            <w:right w:val="none" w:sz="0" w:space="0" w:color="auto"/>
          </w:divBdr>
        </w:div>
        <w:div w:id="1347636968">
          <w:marLeft w:val="360"/>
          <w:marRight w:val="0"/>
          <w:marTop w:val="200"/>
          <w:marBottom w:val="0"/>
          <w:divBdr>
            <w:top w:val="none" w:sz="0" w:space="0" w:color="auto"/>
            <w:left w:val="none" w:sz="0" w:space="0" w:color="auto"/>
            <w:bottom w:val="none" w:sz="0" w:space="0" w:color="auto"/>
            <w:right w:val="none" w:sz="0" w:space="0" w:color="auto"/>
          </w:divBdr>
        </w:div>
      </w:divsChild>
    </w:div>
    <w:div w:id="986663981">
      <w:bodyDiv w:val="1"/>
      <w:marLeft w:val="0"/>
      <w:marRight w:val="0"/>
      <w:marTop w:val="0"/>
      <w:marBottom w:val="0"/>
      <w:divBdr>
        <w:top w:val="none" w:sz="0" w:space="0" w:color="auto"/>
        <w:left w:val="none" w:sz="0" w:space="0" w:color="auto"/>
        <w:bottom w:val="none" w:sz="0" w:space="0" w:color="auto"/>
        <w:right w:val="none" w:sz="0" w:space="0" w:color="auto"/>
      </w:divBdr>
    </w:div>
    <w:div w:id="19978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asd" TargetMode="External"/><Relationship Id="rId18" Type="http://schemas.openxmlformats.org/officeDocument/2006/relationships/hyperlink" Target="mailto:psa@ansi.org" TargetMode="External"/><Relationship Id="rId26" Type="http://schemas.openxmlformats.org/officeDocument/2006/relationships/hyperlink" Target="http://www.ansi.org/essentialrequirements" TargetMode="External"/><Relationship Id="rId39" Type="http://schemas.openxmlformats.org/officeDocument/2006/relationships/theme" Target="theme/theme1.xml"/><Relationship Id="rId21" Type="http://schemas.openxmlformats.org/officeDocument/2006/relationships/hyperlink" Target="http://www.ansi.org/asd" TargetMode="External"/><Relationship Id="rId34" Type="http://schemas.openxmlformats.org/officeDocument/2006/relationships/hyperlink" Target="mailto:psa@ansi.org"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nsi.org/resource-center/standards-action" TargetMode="External"/><Relationship Id="rId20" Type="http://schemas.openxmlformats.org/officeDocument/2006/relationships/hyperlink" Target="https://www.ansi.org/american-national-standards/info-for-standards-developers/accredited-standards-developers" TargetMode="External"/><Relationship Id="rId29" Type="http://schemas.openxmlformats.org/officeDocument/2006/relationships/hyperlink" Target="https://goansi.webex.com/weblink/register/r0eeed57f7544280df360a9b890cd8e04"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si.org/essentialrequirements" TargetMode="External"/><Relationship Id="rId24" Type="http://schemas.openxmlformats.org/officeDocument/2006/relationships/hyperlink" Target="https://www.ansi.org/resource-center/standards-action" TargetMode="External"/><Relationship Id="rId32" Type="http://schemas.openxmlformats.org/officeDocument/2006/relationships/hyperlink" Target="http://www.ansi.org/essentialrequirements" TargetMode="External"/><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psa@ansi.org" TargetMode="External"/><Relationship Id="rId23" Type="http://schemas.openxmlformats.org/officeDocument/2006/relationships/hyperlink" Target="http://www.ansi.org/asd" TargetMode="External"/><Relationship Id="rId28" Type="http://schemas.openxmlformats.org/officeDocument/2006/relationships/hyperlink" Target="http://www.ansi.org/essentialrequirements" TargetMode="External"/><Relationship Id="rId36" Type="http://schemas.openxmlformats.org/officeDocument/2006/relationships/hyperlink" Target="mailto:psa@ansi.org" TargetMode="External"/><Relationship Id="rId10" Type="http://schemas.openxmlformats.org/officeDocument/2006/relationships/hyperlink" Target="https://share.ansi.org/Shared%20Documents/Standards%20Activities/American%20National%20Standards/Procedures,%20Guides,%20and%20Forms/2024%20ANSI%20Essential%20Requirements/2024_ANSI_Essential_Requirements_rev%20shown.pdf" TargetMode="External"/><Relationship Id="rId19" Type="http://schemas.openxmlformats.org/officeDocument/2006/relationships/hyperlink" Target="http://www.ansi.org" TargetMode="External"/><Relationship Id="rId31" Type="http://schemas.openxmlformats.org/officeDocument/2006/relationships/hyperlink" Target="mailto:psa@ansi.org" TargetMode="External"/><Relationship Id="rId4" Type="http://schemas.openxmlformats.org/officeDocument/2006/relationships/settings" Target="settings.xml"/><Relationship Id="rId9" Type="http://schemas.openxmlformats.org/officeDocument/2006/relationships/hyperlink" Target="mailto:psa@ansi.org" TargetMode="External"/><Relationship Id="rId14" Type="http://schemas.openxmlformats.org/officeDocument/2006/relationships/hyperlink" Target="https://share.ansi.org/Shared%20Documents/Forms/AllItems.aspx?RootFolder=%2fShared%20Documents%2fStandards%20Activities%2fAmerican%20National%20Standards%2fApproved%20and%20Proposed%20ANS%20Lists&amp;FolderCTID=0x01200019AF95C796227A438566C464851845DB" TargetMode="External"/><Relationship Id="rId22" Type="http://schemas.openxmlformats.org/officeDocument/2006/relationships/hyperlink" Target="https://www.ansi.org/resource-center/american-national-standards" TargetMode="External"/><Relationship Id="rId27" Type="http://schemas.openxmlformats.org/officeDocument/2006/relationships/hyperlink" Target="mailto:psa@ansi.org" TargetMode="External"/><Relationship Id="rId30" Type="http://schemas.openxmlformats.org/officeDocument/2006/relationships/hyperlink" Target="http://www.ansi.org/asd" TargetMode="External"/><Relationship Id="rId35" Type="http://schemas.openxmlformats.org/officeDocument/2006/relationships/hyperlink" Target="mailto:psa@ansi.org" TargetMode="External"/><Relationship Id="rId8" Type="http://schemas.openxmlformats.org/officeDocument/2006/relationships/hyperlink" Target="http://www.ansi.org/essentialrequirements" TargetMode="External"/><Relationship Id="rId3" Type="http://schemas.openxmlformats.org/officeDocument/2006/relationships/styles" Target="styles.xml"/><Relationship Id="rId12" Type="http://schemas.openxmlformats.org/officeDocument/2006/relationships/hyperlink" Target="https://goansi.webex.com/weblink/register/r0eeed57f7544280df360a9b890cd8e04" TargetMode="External"/><Relationship Id="rId17" Type="http://schemas.openxmlformats.org/officeDocument/2006/relationships/hyperlink" Target="https://www.ansi.org/portal/psawebforms/" TargetMode="External"/><Relationship Id="rId25" Type="http://schemas.openxmlformats.org/officeDocument/2006/relationships/hyperlink" Target="mailto:psa@ansi.org" TargetMode="External"/><Relationship Id="rId33" Type="http://schemas.openxmlformats.org/officeDocument/2006/relationships/hyperlink" Target="mailto:psa@ansi.org"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Information</Document_x0020_Typ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2024-01-01T05:00:00+00:00</Document_x0020_Dat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7AA81325-58CF-4A07-9842-659328D788C0}">
  <ds:schemaRefs>
    <ds:schemaRef ds:uri="http://schemas.openxmlformats.org/officeDocument/2006/bibliography"/>
  </ds:schemaRefs>
</ds:datastoreItem>
</file>

<file path=customXml/itemProps2.xml><?xml version="1.0" encoding="utf-8"?>
<ds:datastoreItem xmlns:ds="http://schemas.openxmlformats.org/officeDocument/2006/customXml" ds:itemID="{7A502307-D7E9-46A0-84B6-85AEE85CE4BB}"/>
</file>

<file path=customXml/itemProps3.xml><?xml version="1.0" encoding="utf-8"?>
<ds:datastoreItem xmlns:ds="http://schemas.openxmlformats.org/officeDocument/2006/customXml" ds:itemID="{E1F414EE-5AC3-4A31-B6E2-6F50E76BA3EC}"/>
</file>

<file path=customXml/itemProps4.xml><?xml version="1.0" encoding="utf-8"?>
<ds:datastoreItem xmlns:ds="http://schemas.openxmlformats.org/officeDocument/2006/customXml" ds:itemID="{3E8AC4E1-1CB3-4D9C-8240-F7EB72B74C91}"/>
</file>

<file path=docProps/app.xml><?xml version="1.0" encoding="utf-8"?>
<Properties xmlns="http://schemas.openxmlformats.org/officeDocument/2006/extended-properties" xmlns:vt="http://schemas.openxmlformats.org/officeDocument/2006/docPropsVTypes">
  <Template>Normal.dotm</Template>
  <TotalTime>145</TotalTime>
  <Pages>4</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ASD Procedural Compliance Form (Word version)</dc:title>
  <dc:subject/>
  <dc:creator>Anne Caldas</dc:creator>
  <cp:keywords/>
  <dc:description/>
  <cp:lastModifiedBy>Anne Caldas</cp:lastModifiedBy>
  <cp:revision>15</cp:revision>
  <cp:lastPrinted>2024-01-08T12:04:00Z</cp:lastPrinted>
  <dcterms:created xsi:type="dcterms:W3CDTF">2023-12-08T21:07:00Z</dcterms:created>
  <dcterms:modified xsi:type="dcterms:W3CDTF">2024-01-08T13:59:00Z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