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F3" w:rsidRDefault="009146F3" w:rsidP="009146F3">
      <w:pPr>
        <w:spacing w:line="240" w:lineRule="auto"/>
        <w:rPr>
          <w:rFonts w:ascii="Arial" w:hAnsi="Arial" w:cs="Arial"/>
          <w:b/>
          <w:bCs/>
          <w:color w:val="7F7F7F"/>
          <w:lang w:eastAsia="ar-SA"/>
        </w:rPr>
      </w:pPr>
      <w:r>
        <w:rPr>
          <w:rFonts w:ascii="Arial" w:hAnsi="Arial" w:cs="Arial"/>
          <w:b/>
          <w:bCs/>
          <w:color w:val="7F7F7F"/>
          <w:lang w:eastAsia="ar-SA"/>
        </w:rPr>
        <w:t>September 14, 2015</w:t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F3" w:rsidRDefault="009146F3" w:rsidP="009146F3">
      <w:pPr>
        <w:spacing w:line="240" w:lineRule="auto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9146F3" w:rsidRDefault="009146F3" w:rsidP="009146F3">
      <w:pPr>
        <w:spacing w:line="240" w:lineRule="auto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</w:p>
    <w:p w:rsidR="009146F3" w:rsidRDefault="009146F3" w:rsidP="009146F3">
      <w:pPr>
        <w:spacing w:after="240" w:line="240" w:lineRule="auto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9146F3" w:rsidRDefault="009146F3" w:rsidP="009146F3">
      <w:pPr>
        <w:shd w:val="clear" w:color="auto" w:fill="FFF2E5"/>
        <w:spacing w:after="0" w:line="240" w:lineRule="auto"/>
        <w:jc w:val="center"/>
        <w:rPr>
          <w:rFonts w:ascii="Arial" w:hAnsi="Arial" w:cs="Arial"/>
          <w:color w:val="FF6600"/>
          <w:lang w:eastAsia="ar-SA"/>
        </w:rPr>
      </w:pPr>
    </w:p>
    <w:p w:rsidR="009146F3" w:rsidRDefault="009146F3" w:rsidP="009146F3">
      <w:pPr>
        <w:shd w:val="clear" w:color="auto" w:fill="FFF2E5"/>
        <w:spacing w:after="0" w:line="240" w:lineRule="auto"/>
        <w:jc w:val="center"/>
        <w:rPr>
          <w:b/>
          <w:bCs/>
          <w:color w:val="0070C0"/>
          <w:u w:val="single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0C0"/>
            <w:lang w:eastAsia="ar-SA"/>
          </w:rPr>
          <w:t>Hurry! Registration for World Standards Week Ends</w:t>
        </w:r>
      </w:hyperlink>
      <w:r>
        <w:rPr>
          <w:rStyle w:val="Hyperlink"/>
          <w:rFonts w:ascii="Arial" w:hAnsi="Arial" w:cs="Arial"/>
          <w:b/>
          <w:bCs/>
          <w:color w:val="0070C0"/>
          <w:lang w:eastAsia="ar-SA"/>
        </w:rPr>
        <w:t xml:space="preserve"> on Friday, 9/18</w:t>
      </w:r>
    </w:p>
    <w:p w:rsidR="009146F3" w:rsidRDefault="009146F3" w:rsidP="009146F3">
      <w:pPr>
        <w:shd w:val="clear" w:color="auto" w:fill="FFF2E5"/>
        <w:spacing w:after="0" w:line="240" w:lineRule="auto"/>
        <w:rPr>
          <w:color w:val="0070C0"/>
        </w:rPr>
      </w:pPr>
      <w:r>
        <w:rPr>
          <w:color w:val="0070C0"/>
        </w:rPr>
        <w:t xml:space="preserve">                                                                                  </w:t>
      </w:r>
    </w:p>
    <w:p w:rsidR="009146F3" w:rsidRDefault="009146F3" w:rsidP="009146F3">
      <w:pPr>
        <w:shd w:val="clear" w:color="auto" w:fill="FFF2E5"/>
        <w:spacing w:after="0" w:line="240" w:lineRule="auto"/>
        <w:jc w:val="center"/>
        <w:rPr>
          <w:color w:val="EA5F00"/>
          <w:sz w:val="20"/>
          <w:szCs w:val="20"/>
        </w:rPr>
      </w:pPr>
      <w:r>
        <w:rPr>
          <w:rFonts w:ascii="Arial" w:hAnsi="Arial" w:cs="Arial"/>
          <w:color w:val="EA5F00"/>
          <w:sz w:val="20"/>
          <w:szCs w:val="20"/>
        </w:rPr>
        <w:t xml:space="preserve">WSW 2015 will take place </w:t>
      </w:r>
      <w:r>
        <w:rPr>
          <w:rFonts w:ascii="Arial" w:hAnsi="Arial" w:cs="Arial"/>
          <w:b/>
          <w:bCs/>
          <w:color w:val="EA5F00"/>
          <w:sz w:val="20"/>
          <w:szCs w:val="20"/>
        </w:rPr>
        <w:t>September 28 – October 2</w:t>
      </w:r>
      <w:r>
        <w:rPr>
          <w:rFonts w:ascii="Arial" w:hAnsi="Arial" w:cs="Arial"/>
          <w:color w:val="EA5F00"/>
          <w:sz w:val="20"/>
          <w:szCs w:val="20"/>
        </w:rPr>
        <w:t xml:space="preserve"> in Washington, DC. Register now for events commemorating the U.S. standards and conformity assessment community!</w:t>
      </w:r>
    </w:p>
    <w:p w:rsidR="009146F3" w:rsidRDefault="009146F3" w:rsidP="009146F3">
      <w:pPr>
        <w:shd w:val="clear" w:color="auto" w:fill="FFF2E5"/>
        <w:spacing w:after="0" w:line="240" w:lineRule="auto"/>
        <w:rPr>
          <w:rFonts w:ascii="Arial" w:hAnsi="Arial" w:cs="Arial"/>
          <w:b/>
          <w:bCs/>
          <w:color w:val="C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eastAsia="ar-SA"/>
        </w:rPr>
        <w:t xml:space="preserve">                                                    </w:t>
      </w:r>
    </w:p>
    <w:p w:rsidR="009146F3" w:rsidRDefault="009146F3" w:rsidP="009146F3">
      <w:pPr>
        <w:shd w:val="clear" w:color="auto" w:fill="FFF2E5"/>
        <w:spacing w:after="0" w:line="240" w:lineRule="auto"/>
        <w:jc w:val="center"/>
        <w:rPr>
          <w:rFonts w:ascii="Arial" w:hAnsi="Arial" w:cs="Arial"/>
          <w:color w:val="0070C0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0C0"/>
            <w:lang w:eastAsia="ar-SA"/>
          </w:rPr>
          <w:t>Click Here to Register</w:t>
        </w:r>
      </w:hyperlink>
    </w:p>
    <w:p w:rsidR="009146F3" w:rsidRDefault="009146F3" w:rsidP="009146F3">
      <w:pPr>
        <w:shd w:val="clear" w:color="auto" w:fill="FFF2E5"/>
        <w:spacing w:after="0" w:line="240" w:lineRule="auto"/>
        <w:jc w:val="center"/>
        <w:rPr>
          <w:rFonts w:ascii="Arial" w:hAnsi="Arial" w:cs="Arial"/>
          <w:color w:val="FF0000"/>
          <w:lang w:eastAsia="ar-SA"/>
        </w:rPr>
      </w:pP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9146F3" w:rsidRDefault="009146F3" w:rsidP="009146F3">
      <w:pPr>
        <w:spacing w:after="0" w:line="240" w:lineRule="auto"/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1" w:history="1"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Workcred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Executive Director Testifies at House Committee on Licensing and Credentialing</w:t>
        </w:r>
      </w:hyperlink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Workcred</w:t>
      </w:r>
      <w:proofErr w:type="spellEnd"/>
      <w:r>
        <w:rPr>
          <w:rFonts w:ascii="Arial" w:hAnsi="Arial" w:cs="Arial"/>
          <w:sz w:val="20"/>
          <w:szCs w:val="20"/>
        </w:rPr>
        <w:t xml:space="preserve"> executive director Roy Swift, Ph.D., joined a panel of career experts to testify at the House Committee on Veterans’ Affairs on September 10, emphasizing the urgency to translate military skills into civilian careers as thousands of </w:t>
      </w:r>
      <w:proofErr w:type="gramStart"/>
      <w:r>
        <w:rPr>
          <w:rFonts w:ascii="Arial" w:hAnsi="Arial" w:cs="Arial"/>
          <w:sz w:val="20"/>
          <w:szCs w:val="20"/>
        </w:rPr>
        <w:t>veterans</w:t>
      </w:r>
      <w:proofErr w:type="gramEnd"/>
      <w:r>
        <w:rPr>
          <w:rFonts w:ascii="Arial" w:hAnsi="Arial" w:cs="Arial"/>
          <w:sz w:val="20"/>
          <w:szCs w:val="20"/>
        </w:rPr>
        <w:t xml:space="preserve"> transition to new jobs each year.</w:t>
      </w:r>
    </w:p>
    <w:p w:rsidR="009146F3" w:rsidRDefault="009146F3" w:rsidP="009146F3">
      <w:pPr>
        <w:spacing w:after="0" w:line="240" w:lineRule="auto"/>
      </w:pPr>
    </w:p>
    <w:p w:rsidR="009146F3" w:rsidRDefault="009146F3" w:rsidP="009146F3">
      <w:pPr>
        <w:spacing w:after="0" w:line="240" w:lineRule="auto"/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Vote for Director-at-Large Candidates for the 2016 ANSI Board of Directors</w:t>
        </w:r>
      </w:hyperlink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fall, ANSI will choose candidates to fill 11 director-at-large seats, a full one-third of the Board. Once approved, the selected board members will serve their terms between January 1, 2016, and December 31, 2018.</w:t>
      </w:r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6F3" w:rsidRDefault="009146F3" w:rsidP="009146F3">
      <w:pPr>
        <w:spacing w:after="0" w:line="240" w:lineRule="auto"/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Register for Fall Training Workshop: Product Certification-ISO/IEC17065: Understanding the Requirements and Concepts of ISO/IEC 17065</w:t>
        </w:r>
      </w:hyperlink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 encourages all interested stakeholders to register and attend its upcoming Personnel Certification Accreditation workshop, scheduled November 19-20 from 9:00 a.m. to 5:00 p.m. at ANSI’s headquarters in Washington, D.C.</w:t>
      </w:r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9146F3" w:rsidRDefault="009146F3" w:rsidP="009146F3">
      <w:pPr>
        <w:spacing w:after="0" w:line="240" w:lineRule="auto"/>
      </w:pPr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Learning in Session: Back-to-School Resources for Students</w:t>
        </w:r>
      </w:hyperlink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 supports future standardization leaders through educational tools that explore the critical role that standards represent in their everyday lives.</w:t>
      </w:r>
    </w:p>
    <w:p w:rsidR="009146F3" w:rsidRDefault="009146F3" w:rsidP="009146F3">
      <w:pPr>
        <w:spacing w:after="0" w:line="240" w:lineRule="auto"/>
      </w:pPr>
    </w:p>
    <w:p w:rsidR="009146F3" w:rsidRDefault="009146F3" w:rsidP="009146F3">
      <w:pPr>
        <w:spacing w:after="0" w:line="240" w:lineRule="auto"/>
      </w:pPr>
      <w:hyperlink r:id="rId1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9146F3" w:rsidRDefault="009146F3" w:rsidP="009146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Did You Know </w:t>
      </w:r>
      <w:r>
        <w:rPr>
          <w:rFonts w:ascii="Arial" w:hAnsi="Arial" w:cs="Arial"/>
          <w:sz w:val="20"/>
          <w:szCs w:val="20"/>
        </w:rPr>
        <w:t>offers a quick look at the broad scope of activities underway within the ANSI Federation of members and partners, highlighting recent accomplishments and new resources related to standardization. In this issue: X9 presentation, “Smart” Toys for Back-to-School Season, webinar on Sustainability Accounting Standards Board standards, and more.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EF10.4F0EA76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gif@01D0EF10.4F0EA76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EF10.4F0EA76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jpg@01D0EF10.4F0EA76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EF10.4F0EA76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jpg@01D0EF10.4F0EA76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EF10.4F0EA76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0EF10.4F0EA76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EF10.4F0EA76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jpg@01D0EF10.4F0EA76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EF10.4F0EA76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jpg@01D0EF10.4F0EA76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9146F3" w:rsidRDefault="009146F3" w:rsidP="009146F3">
      <w:pPr>
        <w:spacing w:after="240" w:line="240" w:lineRule="auto"/>
        <w:rPr>
          <w:b/>
          <w:bCs/>
          <w:color w:val="0075BE"/>
          <w:u w:val="single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August 31 – September 14, 2015</w:t>
        </w:r>
      </w:hyperlink>
    </w:p>
    <w:p w:rsidR="009146F3" w:rsidRDefault="009146F3" w:rsidP="009146F3">
      <w:pPr>
        <w:spacing w:after="240" w:line="240" w:lineRule="auto"/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June–August 2015</w:t>
        </w:r>
      </w:hyperlink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9146F3" w:rsidRDefault="009146F3" w:rsidP="009146F3">
      <w:pPr>
        <w:spacing w:line="240" w:lineRule="auto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September 11,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hyperlink r:id="rId4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4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9146F3" w:rsidRDefault="009146F3" w:rsidP="009146F3">
      <w:pPr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</w:rPr>
      </w:pPr>
      <w:hyperlink r:id="rId5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hyperlink r:id="rId54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5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9146F3" w:rsidRDefault="009146F3" w:rsidP="009146F3">
      <w:pPr>
        <w:spacing w:after="0" w:line="240" w:lineRule="auto"/>
      </w:pPr>
      <w:hyperlink r:id="rId5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ANSI/ASSE Z244.1 and ANSI/ASSE Z117.1</w:t>
        </w:r>
      </w:hyperlink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The ANSI/ASSE Z244.1 / ANSI/ASSE Z117.1 - Hazardous Energy Safety Package provides the safety requirements to control hazardous energy in confined spaces. ANSI/ASSE Z244.1 / ANSI/ASSE Z117.1 - Hazardous Energy Safety Package specifically provides control methodologies, hazardous energy control program elements, and management communication and training for personnel.</w:t>
      </w:r>
    </w:p>
    <w:p w:rsidR="009146F3" w:rsidRDefault="009146F3" w:rsidP="009146F3">
      <w:pPr>
        <w:spacing w:line="240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9146F3" w:rsidRDefault="009146F3" w:rsidP="009146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4" style="width:468pt;height:1.5pt" o:hralign="center" o:hrstd="t" o:hrnoshade="t" o:hr="t" fillcolor="#bfbfbf" stroked="f"/>
        </w:pict>
      </w:r>
    </w:p>
    <w:p w:rsidR="009146F3" w:rsidRDefault="009146F3" w:rsidP="009146F3">
      <w:pPr>
        <w:spacing w:line="240" w:lineRule="auto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0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1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2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3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9146F3" w:rsidRDefault="009146F3" w:rsidP="009146F3">
      <w:pPr>
        <w:spacing w:line="24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5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9146F3" w:rsidRDefault="009146F3" w:rsidP="009146F3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9146F3" w:rsidRDefault="009146F3" w:rsidP="009146F3"/>
    <w:p w:rsidR="009146F3" w:rsidRDefault="009146F3" w:rsidP="009146F3"/>
    <w:p w:rsidR="009146F3" w:rsidRDefault="009146F3" w:rsidP="009146F3"/>
    <w:p w:rsidR="009146F3" w:rsidRDefault="009146F3" w:rsidP="009146F3">
      <w:pPr>
        <w:rPr>
          <w:b/>
          <w:bCs/>
        </w:rPr>
      </w:pPr>
    </w:p>
    <w:p w:rsidR="009146F3" w:rsidRDefault="009146F3" w:rsidP="009146F3">
      <w:pPr>
        <w:rPr>
          <w:b/>
          <w:bCs/>
        </w:rPr>
      </w:pPr>
    </w:p>
    <w:p w:rsidR="009146F3" w:rsidRDefault="009146F3" w:rsidP="009146F3"/>
    <w:p w:rsidR="001E4B1F" w:rsidRDefault="009146F3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F3"/>
    <w:rsid w:val="007E5611"/>
    <w:rsid w:val="009146F3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F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6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F3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6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jpeg"/><Relationship Id="rId21" Type="http://schemas.openxmlformats.org/officeDocument/2006/relationships/image" Target="cid:image004.jpg@01D0EF10.4F0EA760" TargetMode="External"/><Relationship Id="rId42" Type="http://schemas.openxmlformats.org/officeDocument/2006/relationships/hyperlink" Target="http://www.ansi.org/news_publications/other_documents/other_doc.aspx?menuid=7&amp;source=whatsnew091415" TargetMode="External"/><Relationship Id="rId47" Type="http://schemas.openxmlformats.org/officeDocument/2006/relationships/hyperlink" Target="http://www.standardslearn.org/standardization_case_studies.aspx?&amp;source=whatsnew091415" TargetMode="External"/><Relationship Id="rId63" Type="http://schemas.openxmlformats.org/officeDocument/2006/relationships/hyperlink" Target="mailto:ads@ansi.org" TargetMode="External"/><Relationship Id="rId68" Type="http://schemas.openxmlformats.org/officeDocument/2006/relationships/customXml" Target="../customXml/item1.xml"/><Relationship Id="rId7" Type="http://schemas.openxmlformats.org/officeDocument/2006/relationships/hyperlink" Target="http://www.ansi.org/?&amp;source=whatsnew091415" TargetMode="External"/><Relationship Id="rId71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hyperlink" Target="http://www.facebook.com/pages/ANSI-American-National-Standards-Institute/46446679081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www.ansi.org/news_publications/news_story.aspx?menuid=7&amp;articleid=1f9d6ea6-c57c-4512-ac66-5911d4a217c0&amp;source=whatsnew091415" TargetMode="External"/><Relationship Id="rId24" Type="http://schemas.openxmlformats.org/officeDocument/2006/relationships/image" Target="cid:image005.jpg@01D0EF10.4F0EA760" TargetMode="External"/><Relationship Id="rId32" Type="http://schemas.openxmlformats.org/officeDocument/2006/relationships/image" Target="media/image7.jpeg"/><Relationship Id="rId37" Type="http://schemas.openxmlformats.org/officeDocument/2006/relationships/hyperlink" Target="http://publicaa.ansi.org/sites/apdl/Documents/Standards%20Activities/NSSC/USSS_Third_edition/USSS%202010-sm.pdf?&amp;source=whatsnew091415" TargetMode="External"/><Relationship Id="rId40" Type="http://schemas.openxmlformats.org/officeDocument/2006/relationships/hyperlink" Target="http://publicaa.ansi.org/sites/apdl/Documents/News%20and%20Publications/Brochures/WhatIsANSI_brochure.pdf?&amp;source=whatsnew091415" TargetMode="External"/><Relationship Id="rId45" Type="http://schemas.openxmlformats.org/officeDocument/2006/relationships/hyperlink" Target="http://www.ansi.org/education_trainings/overview.aspx?menuid=9?&amp;source=whatsnew091415" TargetMode="External"/><Relationship Id="rId53" Type="http://schemas.openxmlformats.org/officeDocument/2006/relationships/hyperlink" Target="http://webstore.ansi.org/sitelicense.aspx?&amp;source=whatsnew091415" TargetMode="External"/><Relationship Id="rId58" Type="http://schemas.openxmlformats.org/officeDocument/2006/relationships/hyperlink" Target="http://webstore.ansi.org/?&amp;source=whatsnew09141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mailto:whats_new@ansi.org" TargetMode="External"/><Relationship Id="rId19" Type="http://schemas.openxmlformats.org/officeDocument/2006/relationships/hyperlink" Target="http://twitter.com/ansidotorg" TargetMode="External"/><Relationship Id="rId14" Type="http://schemas.openxmlformats.org/officeDocument/2006/relationships/hyperlink" Target="http://www.ansi.org/news_publications/news_story.aspx?menuid=7&amp;articleid=fd18868c-7bf3-4f2f-b901-5d0f625735f3&amp;source=whatsnew091415" TargetMode="External"/><Relationship Id="rId22" Type="http://schemas.openxmlformats.org/officeDocument/2006/relationships/hyperlink" Target="http://www.linkedin.com/groups?gid=990447&amp;trk=anetsrch_name&amp;goback=.gdr_1239827963147_1" TargetMode="External"/><Relationship Id="rId27" Type="http://schemas.openxmlformats.org/officeDocument/2006/relationships/image" Target="cid:image006.jpg@01D0EF10.4F0EA760" TargetMode="External"/><Relationship Id="rId30" Type="http://schemas.openxmlformats.org/officeDocument/2006/relationships/image" Target="cid:image007.jpg@01D0EF10.4F0EA760" TargetMode="External"/><Relationship Id="rId35" Type="http://schemas.openxmlformats.org/officeDocument/2006/relationships/hyperlink" Target="http://publicaa.ansi.org/sites/apdl/Documents/Government%20Affairs/Federal%20Register%20Notices/NCRP%20Notices/2015/NCRPNotices_08_31_15.pdf" TargetMode="External"/><Relationship Id="rId43" Type="http://schemas.openxmlformats.org/officeDocument/2006/relationships/hyperlink" Target="http://www.ansi.org/meetings_events/online_calendar/events.aspx?menuid=8&amp;source=whatsnew091415" TargetMode="External"/><Relationship Id="rId48" Type="http://schemas.openxmlformats.org/officeDocument/2006/relationships/hyperlink" Target="http://www.ansi.org/education_trainings/K_12_students.aspx?menuid=9&amp;source=whatsnew091415" TargetMode="External"/><Relationship Id="rId56" Type="http://schemas.openxmlformats.org/officeDocument/2006/relationships/hyperlink" Target="http://webstore.ansi.org/RecordDetail.aspx?sku=ANSI%2fASSE+Z244.1+%2f+ANSI%2fASSE+Z117.1+-+Hazardous+Energy+Safety+Package&amp;source=package_landing_page&amp;source=whatsnew091415" TargetMode="External"/><Relationship Id="rId64" Type="http://schemas.openxmlformats.org/officeDocument/2006/relationships/hyperlink" Target="http://www.ansi.org/membership/overview/overview.aspx?menuid=2&amp;source=whatsnew091415" TargetMode="External"/><Relationship Id="rId69" Type="http://schemas.openxmlformats.org/officeDocument/2006/relationships/customXml" Target="../customXml/item2.xml"/><Relationship Id="rId8" Type="http://schemas.openxmlformats.org/officeDocument/2006/relationships/hyperlink" Target="http://www.ansi.org/?&amp;source=whatsnew091415" TargetMode="External"/><Relationship Id="rId51" Type="http://schemas.openxmlformats.org/officeDocument/2006/relationships/hyperlink" Target="http://webstore.ansi.org/sitelicense.aspx?source=left_nav&amp;source=whatsnew0914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b969ed37-c116-4c98-b7a5-191db74a7671&amp;source=whatsnew091415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://www.youtube.com/user/ansidotorg" TargetMode="External"/><Relationship Id="rId33" Type="http://schemas.openxmlformats.org/officeDocument/2006/relationships/image" Target="cid:image008.jpg@01D0EF10.4F0EA760" TargetMode="External"/><Relationship Id="rId38" Type="http://schemas.openxmlformats.org/officeDocument/2006/relationships/hyperlink" Target="http://publicaa.ansi.org/sites/apdl/Documents/News%20and%20Publications/Brochures/USCAP%202011.pdf?&amp;source=whatsnew091415" TargetMode="External"/><Relationship Id="rId46" Type="http://schemas.openxmlformats.org/officeDocument/2006/relationships/hyperlink" Target="http://www.standardslearn.org/?&amp;source=whatsnew091415" TargetMode="External"/><Relationship Id="rId59" Type="http://schemas.openxmlformats.org/officeDocument/2006/relationships/hyperlink" Target="mailto:storemanager@ansi.org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3.jpeg"/><Relationship Id="rId41" Type="http://schemas.openxmlformats.org/officeDocument/2006/relationships/hyperlink" Target="http://www.ansi.org/news_publications/periodicals/overview.aspx?menuid=7&amp;source=whatsnew091415" TargetMode="External"/><Relationship Id="rId54" Type="http://schemas.openxmlformats.org/officeDocument/2006/relationships/hyperlink" Target="http://webstore.ansi.org/default.aspx?&amp;source=whatsnew091415" TargetMode="External"/><Relationship Id="rId62" Type="http://schemas.openxmlformats.org/officeDocument/2006/relationships/hyperlink" Target="mailto:pr@ansi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ansi.org/news_publications/news_story.aspx?menuid=7&amp;articleid=f0a0e1d3-db74-4a1e-ad0f-db420f432dd3&amp;source=whatsnew091415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ansidotorg.blogspot.com/" TargetMode="External"/><Relationship Id="rId36" Type="http://schemas.openxmlformats.org/officeDocument/2006/relationships/hyperlink" Target="http://publicaa.ansi.org/sites/apdl/Documents/Standards%20Action/2015-PDFs/SAV4637r.pdf" TargetMode="External"/><Relationship Id="rId49" Type="http://schemas.openxmlformats.org/officeDocument/2006/relationships/hyperlink" Target="http://www.ansi.org/career_opportunities/positions_available/position_available.aspx?menuid=13&amp;source=whatsnew091415" TargetMode="External"/><Relationship Id="rId57" Type="http://schemas.openxmlformats.org/officeDocument/2006/relationships/hyperlink" Target="http://webstore.ansi.org/?&amp;source=whatsnew091415" TargetMode="External"/><Relationship Id="rId10" Type="http://schemas.openxmlformats.org/officeDocument/2006/relationships/hyperlink" Target="https://eseries.ansi.org/source/Events/Event.cfm?EVENT=WSWeek_15&amp;source=whatsnew091415" TargetMode="External"/><Relationship Id="rId31" Type="http://schemas.openxmlformats.org/officeDocument/2006/relationships/hyperlink" Target="http://plus.google.com/103554078283468148972" TargetMode="External"/><Relationship Id="rId44" Type="http://schemas.openxmlformats.org/officeDocument/2006/relationships/hyperlink" Target="http://ansi.org/wsweek/?&amp;source=whatsnew090815" TargetMode="External"/><Relationship Id="rId52" Type="http://schemas.openxmlformats.org/officeDocument/2006/relationships/hyperlink" Target="http://webstore.ansi.org/site_license_availability.aspx?&amp;source=whatsnew091415" TargetMode="External"/><Relationship Id="rId60" Type="http://schemas.openxmlformats.org/officeDocument/2006/relationships/hyperlink" Target="mailto:whats_new@ansi.org" TargetMode="External"/><Relationship Id="rId65" Type="http://schemas.openxmlformats.org/officeDocument/2006/relationships/hyperlink" Target="mailto:membership@an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i.org/meetings_events/wsw15/wsw.aspx?menuid=8&amp;source=whatsnew091415" TargetMode="External"/><Relationship Id="rId13" Type="http://schemas.openxmlformats.org/officeDocument/2006/relationships/hyperlink" Target="http://www.ansi.org/news_publications/news_story.aspx?menuid=7&amp;articleid=e71160ba-ae76-4aba-98fb-34cdc6b71382&amp;source=whatsnew091415" TargetMode="External"/><Relationship Id="rId18" Type="http://schemas.openxmlformats.org/officeDocument/2006/relationships/image" Target="cid:image003.gif@01D0EF10.4F0EA760" TargetMode="External"/><Relationship Id="rId39" Type="http://schemas.openxmlformats.org/officeDocument/2006/relationships/hyperlink" Target="http://publicaa.ansi.org/sites/apdl/Documents/News%20and%20Publications/Brochures/Annual%20Report%20Archive/ANSI_2013-14_Annual_Report_with_Roster.pdf?&amp;source=whatsnew091415" TargetMode="External"/><Relationship Id="rId34" Type="http://schemas.openxmlformats.org/officeDocument/2006/relationships/hyperlink" Target="http://publicaa.ansi.org/sites/apdl/Documents/Government%20Affairs/Federal%20Register%20Notices/Standards%20_%20CA%20Notices/2015/09_14_15.pdf" TargetMode="External"/><Relationship Id="rId50" Type="http://schemas.openxmlformats.org/officeDocument/2006/relationships/hyperlink" Target="http://www.ansi.org/career_opportunities/positions_available/position_available.aspx?menuid=13&amp;source=whatsnew091415" TargetMode="External"/><Relationship Id="rId55" Type="http://schemas.openxmlformats.org/officeDocument/2006/relationships/hyperlink" Target="http://webstore.ansi.org/?&amp;source=whatsnew091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2015-09-14T04:00:00+00:00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September 14 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23288BF-503B-4E76-9137-E0480C9674CC}"/>
</file>

<file path=customXml/itemProps2.xml><?xml version="1.0" encoding="utf-8"?>
<ds:datastoreItem xmlns:ds="http://schemas.openxmlformats.org/officeDocument/2006/customXml" ds:itemID="{3DDC7CCD-0038-4218-9193-0CB2EB246352}"/>
</file>

<file path=customXml/itemProps3.xml><?xml version="1.0" encoding="utf-8"?>
<ds:datastoreItem xmlns:ds="http://schemas.openxmlformats.org/officeDocument/2006/customXml" ds:itemID="{2400D11F-7476-4755-8E07-B8A10DD3DB90}"/>
</file>

<file path=customXml/itemProps4.xml><?xml version="1.0" encoding="utf-8"?>
<ds:datastoreItem xmlns:ds="http://schemas.openxmlformats.org/officeDocument/2006/customXml" ds:itemID="{80815E4C-82B9-4949-8540-BB6E5626B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2015-10-22T18:42:00Z</dcterms:created>
  <dcterms:modified xsi:type="dcterms:W3CDTF">2015-10-22T18:45:00Z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5e5c4812-cca4-46e4-899f-d3c590024c24</vt:lpwstr>
  </property>
</Properties>
</file>