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5D" w:rsidRDefault="000F585D" w:rsidP="000F585D">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January 12, 2015</w:t>
      </w:r>
    </w:p>
    <w:p w:rsidR="000F585D" w:rsidRDefault="000F585D" w:rsidP="000F585D">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F585D" w:rsidRDefault="000F585D" w:rsidP="000F585D">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F585D" w:rsidRDefault="000F585D" w:rsidP="000F585D">
      <w:pPr>
        <w:rPr>
          <w:rFonts w:ascii="Arial" w:hAnsi="Arial" w:cs="Arial"/>
          <w:sz w:val="8"/>
          <w:szCs w:val="8"/>
          <w:lang w:eastAsia="ar-SA"/>
        </w:rPr>
      </w:pPr>
    </w:p>
    <w:p w:rsidR="000F585D" w:rsidRDefault="000F585D" w:rsidP="000F585D">
      <w:pPr>
        <w:spacing w:after="200"/>
        <w:rPr>
          <w:rFonts w:ascii="Arial" w:hAnsi="Arial" w:cs="Arial"/>
          <w:sz w:val="20"/>
          <w:szCs w:val="20"/>
          <w:lang w:eastAsia="ar-SA"/>
        </w:rPr>
      </w:pPr>
      <w:r>
        <w:rPr>
          <w:rFonts w:ascii="Arial" w:hAnsi="Arial" w:cs="Arial"/>
          <w:sz w:val="28"/>
          <w:szCs w:val="28"/>
          <w:lang w:eastAsia="ar-SA"/>
        </w:rPr>
        <w:t>HEADLINES</w:t>
      </w:r>
    </w:p>
    <w:p w:rsidR="000F585D" w:rsidRDefault="000F585D" w:rsidP="000F585D">
      <w:pPr>
        <w:spacing w:after="240"/>
        <w:rPr>
          <w:sz w:val="8"/>
          <w:szCs w:val="8"/>
        </w:rPr>
      </w:pPr>
      <w:r>
        <w:rPr>
          <w:rFonts w:ascii="Arial" w:hAnsi="Arial" w:cs="Arial"/>
          <w:sz w:val="20"/>
          <w:szCs w:val="20"/>
          <w:lang w:eastAsia="ar-SA"/>
        </w:rPr>
        <w:t xml:space="preserve">Get caught up on the latest news from ANSI… </w:t>
      </w:r>
    </w:p>
    <w:p w:rsidR="000F585D" w:rsidRDefault="000F585D" w:rsidP="000F585D">
      <w:pPr>
        <w:rPr>
          <w:rFonts w:ascii="Arial" w:hAnsi="Arial" w:cs="Arial"/>
          <w:sz w:val="20"/>
          <w:szCs w:val="20"/>
          <w:lang w:eastAsia="ar-SA"/>
        </w:rPr>
      </w:pPr>
      <w:hyperlink r:id="rId8" w:history="1">
        <w:r>
          <w:rPr>
            <w:rStyle w:val="Hyperlink"/>
            <w:rFonts w:ascii="Arial" w:hAnsi="Arial" w:cs="Arial"/>
            <w:b/>
            <w:bCs/>
            <w:color w:val="0075BE"/>
            <w:sz w:val="20"/>
            <w:szCs w:val="20"/>
            <w:lang w:eastAsia="ar-SA"/>
          </w:rPr>
          <w:t>ANSI Publishes Revised Constitution and By-Laws</w:t>
        </w:r>
      </w:hyperlink>
      <w:r>
        <w:rPr>
          <w:rFonts w:ascii="Arial" w:hAnsi="Arial" w:cs="Arial"/>
          <w:b/>
          <w:bCs/>
          <w:color w:val="0075BE"/>
          <w:sz w:val="20"/>
          <w:szCs w:val="20"/>
          <w:u w:val="single"/>
          <w:lang w:eastAsia="ar-SA"/>
        </w:rPr>
        <w:br/>
      </w:r>
      <w:r>
        <w:rPr>
          <w:rFonts w:ascii="Arial" w:hAnsi="Arial" w:cs="Arial"/>
          <w:sz w:val="20"/>
          <w:szCs w:val="20"/>
          <w:lang w:eastAsia="ar-SA"/>
        </w:rPr>
        <w:t>The changes are intended to ensure that the ANSI Constitution and By-Laws comply with requirements in the New York Non-Profit Revitalization Act of 2013; to align the by-laws with current practice; and to update membership voting provisions to allow voting by proxy.</w:t>
      </w:r>
    </w:p>
    <w:p w:rsidR="000F585D" w:rsidRDefault="000F585D" w:rsidP="000F585D"/>
    <w:p w:rsidR="000F585D" w:rsidRDefault="000F585D" w:rsidP="000F585D">
      <w:pPr>
        <w:rPr>
          <w:rFonts w:ascii="Arial" w:hAnsi="Arial" w:cs="Arial"/>
          <w:sz w:val="20"/>
          <w:szCs w:val="20"/>
          <w:lang w:eastAsia="ar-SA"/>
        </w:rPr>
      </w:pPr>
      <w:hyperlink r:id="rId9" w:history="1">
        <w:r>
          <w:rPr>
            <w:rStyle w:val="Hyperlink"/>
            <w:rFonts w:ascii="Arial" w:hAnsi="Arial" w:cs="Arial"/>
            <w:b/>
            <w:bCs/>
            <w:color w:val="0075BE"/>
            <w:sz w:val="20"/>
            <w:szCs w:val="20"/>
            <w:lang w:eastAsia="ar-SA"/>
          </w:rPr>
          <w:t>ANSI Webinar to Focus on Global Protocol for Community-Scale Greenhouse Gas Emission Inventories</w:t>
        </w:r>
      </w:hyperlink>
      <w:r>
        <w:rPr>
          <w:rFonts w:ascii="Arial" w:hAnsi="Arial" w:cs="Arial"/>
          <w:b/>
          <w:bCs/>
          <w:color w:val="0075BE"/>
          <w:sz w:val="20"/>
          <w:szCs w:val="20"/>
          <w:u w:val="single"/>
          <w:lang w:eastAsia="ar-SA"/>
        </w:rPr>
        <w:br/>
      </w:r>
      <w:r>
        <w:rPr>
          <w:rFonts w:ascii="Arial" w:hAnsi="Arial" w:cs="Arial"/>
          <w:sz w:val="20"/>
          <w:szCs w:val="20"/>
          <w:lang w:eastAsia="ar-SA"/>
        </w:rPr>
        <w:t>The ANSI Network on Smart and Sustainable Cities (ANSSC) will host a free informational webinar on January 20 examining the new Global Protocol for Community-Scale Greenhouse Gas Emission Inventories, the first widely endorsed standard for cities to measure and report their greenhouse gas emissions.</w:t>
      </w:r>
    </w:p>
    <w:p w:rsidR="000F585D" w:rsidRDefault="000F585D" w:rsidP="000F585D"/>
    <w:p w:rsidR="000F585D" w:rsidRDefault="000F585D" w:rsidP="000F585D">
      <w:pPr>
        <w:rPr>
          <w:rFonts w:ascii="Arial" w:hAnsi="Arial" w:cs="Arial"/>
          <w:sz w:val="20"/>
          <w:szCs w:val="20"/>
          <w:lang w:eastAsia="ar-SA"/>
        </w:rPr>
      </w:pPr>
      <w:hyperlink r:id="rId10" w:history="1">
        <w:r>
          <w:rPr>
            <w:rStyle w:val="Hyperlink"/>
            <w:rFonts w:ascii="Arial" w:hAnsi="Arial" w:cs="Arial"/>
            <w:b/>
            <w:bCs/>
            <w:color w:val="0075BE"/>
            <w:sz w:val="20"/>
            <w:szCs w:val="20"/>
            <w:lang w:eastAsia="ar-SA"/>
          </w:rPr>
          <w:t>ANSI/ANAB Signs MOU with UCAIUG for Accreditation of Green Button Certification Bodies</w:t>
        </w:r>
      </w:hyperlink>
      <w:r>
        <w:rPr>
          <w:rFonts w:ascii="Arial" w:hAnsi="Arial" w:cs="Arial"/>
          <w:b/>
          <w:bCs/>
          <w:color w:val="0075BE"/>
          <w:sz w:val="20"/>
          <w:szCs w:val="20"/>
          <w:u w:val="single"/>
          <w:lang w:eastAsia="ar-SA"/>
        </w:rPr>
        <w:br/>
      </w:r>
      <w:r>
        <w:rPr>
          <w:rFonts w:ascii="Arial" w:hAnsi="Arial" w:cs="Arial"/>
          <w:sz w:val="20"/>
          <w:szCs w:val="20"/>
          <w:lang w:eastAsia="ar-SA"/>
        </w:rPr>
        <w:t>In conjunction with its affiliate ANSI-ASQ National Accreditation Board (ANAB), ANSI has signed an MOU with UCA International Users Group (</w:t>
      </w:r>
      <w:proofErr w:type="spellStart"/>
      <w:r>
        <w:rPr>
          <w:rFonts w:ascii="Arial" w:hAnsi="Arial" w:cs="Arial"/>
          <w:sz w:val="20"/>
          <w:szCs w:val="20"/>
          <w:lang w:eastAsia="ar-SA"/>
        </w:rPr>
        <w:t>UCAIug</w:t>
      </w:r>
      <w:proofErr w:type="spellEnd"/>
      <w:r>
        <w:rPr>
          <w:rFonts w:ascii="Arial" w:hAnsi="Arial" w:cs="Arial"/>
          <w:sz w:val="20"/>
          <w:szCs w:val="20"/>
          <w:lang w:eastAsia="ar-SA"/>
        </w:rPr>
        <w:t>), scheme owner of the Green Button Interoperability Testing and Certification Authority (ITCA) program.</w:t>
      </w:r>
    </w:p>
    <w:p w:rsidR="000F585D" w:rsidRDefault="000F585D" w:rsidP="000F585D">
      <w:pPr>
        <w:rPr>
          <w:b/>
          <w:bCs/>
          <w:color w:val="0075BE"/>
          <w:u w:val="single"/>
        </w:rPr>
      </w:pPr>
    </w:p>
    <w:p w:rsidR="000F585D" w:rsidRDefault="000F585D" w:rsidP="000F585D">
      <w:hyperlink r:id="rId11" w:history="1">
        <w:r>
          <w:rPr>
            <w:rStyle w:val="Hyperlink"/>
            <w:rFonts w:ascii="Arial" w:hAnsi="Arial" w:cs="Arial"/>
            <w:b/>
            <w:bCs/>
            <w:color w:val="0075BE"/>
            <w:sz w:val="20"/>
            <w:szCs w:val="20"/>
            <w:lang w:eastAsia="ar-SA"/>
          </w:rPr>
          <w:t>Need an Intern? ANSI to Expand Careers Page to Include Standardization Community Internships</w:t>
        </w:r>
      </w:hyperlink>
      <w:r>
        <w:rPr>
          <w:rFonts w:ascii="Arial" w:hAnsi="Arial" w:cs="Arial"/>
          <w:b/>
          <w:bCs/>
          <w:color w:val="0075BE"/>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page includes ANSI staff positions and contractual opportunities, positions with ANSI member organizations, and internship opportunities.</w:t>
      </w:r>
    </w:p>
    <w:p w:rsidR="000F585D" w:rsidRDefault="000F585D" w:rsidP="000F585D">
      <w:pPr>
        <w:rPr>
          <w:b/>
          <w:bCs/>
          <w:color w:val="0075BE"/>
          <w:u w:val="single"/>
        </w:rPr>
      </w:pPr>
    </w:p>
    <w:p w:rsidR="000F585D" w:rsidRDefault="000F585D" w:rsidP="000F585D">
      <w:hyperlink r:id="rId12" w:history="1">
        <w:proofErr w:type="gramStart"/>
        <w:r>
          <w:rPr>
            <w:rStyle w:val="Hyperlink"/>
            <w:rFonts w:ascii="Arial" w:hAnsi="Arial" w:cs="Arial"/>
            <w:b/>
            <w:bCs/>
            <w:color w:val="0075BE"/>
            <w:sz w:val="20"/>
            <w:szCs w:val="20"/>
            <w:lang w:eastAsia="ar-SA"/>
          </w:rPr>
          <w:t>Seeing Clearly with Standards during Glaucoma Awareness Month</w:t>
        </w:r>
      </w:hyperlink>
      <w:r>
        <w:rPr>
          <w:rFonts w:ascii="Arial" w:hAnsi="Arial" w:cs="Arial"/>
          <w:b/>
          <w:bCs/>
          <w:color w:val="0075BE"/>
          <w:sz w:val="20"/>
          <w:szCs w:val="20"/>
          <w:u w:val="single"/>
          <w:lang w:eastAsia="ar-SA"/>
        </w:rPr>
        <w:br/>
      </w:r>
      <w:r>
        <w:rPr>
          <w:rFonts w:ascii="Arial" w:hAnsi="Arial" w:cs="Arial"/>
          <w:sz w:val="20"/>
          <w:szCs w:val="20"/>
          <w:lang w:eastAsia="ar-SA"/>
        </w:rPr>
        <w:t>Standards help support Glaucoma Awareness Month through technologies that increase early detection and treatment of this disease.</w:t>
      </w:r>
      <w:proofErr w:type="gramEnd"/>
    </w:p>
    <w:p w:rsidR="000F585D" w:rsidRDefault="000F585D" w:rsidP="000F585D">
      <w:pPr>
        <w:rPr>
          <w:b/>
          <w:bCs/>
          <w:color w:val="0075BE"/>
          <w:u w:val="single"/>
        </w:rPr>
      </w:pPr>
    </w:p>
    <w:p w:rsidR="000F585D" w:rsidRDefault="000F585D" w:rsidP="000F585D">
      <w:pPr>
        <w:rPr>
          <w:rFonts w:ascii="Arial" w:hAnsi="Arial" w:cs="Arial"/>
          <w:sz w:val="20"/>
          <w:szCs w:val="20"/>
          <w:lang w:eastAsia="ar-SA"/>
        </w:rPr>
      </w:pPr>
      <w:hyperlink r:id="rId13" w:history="1">
        <w:proofErr w:type="gramStart"/>
        <w:r>
          <w:rPr>
            <w:rStyle w:val="Hyperlink"/>
            <w:rFonts w:ascii="Arial" w:hAnsi="Arial" w:cs="Arial"/>
            <w:b/>
            <w:bCs/>
            <w:color w:val="0075BE"/>
            <w:sz w:val="20"/>
            <w:szCs w:val="20"/>
            <w:lang w:eastAsia="ar-SA"/>
          </w:rPr>
          <w:t>People on the Move</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w:t>
      </w:r>
      <w:r>
        <w:rPr>
          <w:i/>
          <w:iCs/>
          <w:sz w:val="20"/>
          <w:szCs w:val="20"/>
          <w:lang w:eastAsia="ar-SA"/>
        </w:rPr>
        <w:t> </w:t>
      </w:r>
      <w:r>
        <w:rPr>
          <w:rFonts w:ascii="Arial" w:hAnsi="Arial" w:cs="Arial"/>
          <w:sz w:val="20"/>
          <w:szCs w:val="20"/>
          <w:lang w:eastAsia="ar-SA"/>
        </w:rPr>
        <w:t>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edition: IAPMO and UL.</w:t>
      </w:r>
    </w:p>
    <w:p w:rsidR="000F585D" w:rsidRDefault="000F585D" w:rsidP="000F585D">
      <w:pPr>
        <w:rPr>
          <w:b/>
          <w:bCs/>
          <w:color w:val="0075BE"/>
          <w:sz w:val="20"/>
          <w:szCs w:val="20"/>
          <w:u w:val="single"/>
          <w:lang w:eastAsia="ar-SA"/>
        </w:rPr>
      </w:pP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F585D" w:rsidRDefault="000F585D" w:rsidP="000F585D">
      <w:pPr>
        <w:spacing w:after="200"/>
        <w:rPr>
          <w:rFonts w:ascii="Arial" w:hAnsi="Arial" w:cs="Arial"/>
          <w:sz w:val="28"/>
          <w:szCs w:val="28"/>
          <w:lang w:eastAsia="ar-SA"/>
        </w:rPr>
      </w:pPr>
      <w:r>
        <w:rPr>
          <w:rFonts w:ascii="Arial" w:hAnsi="Arial" w:cs="Arial"/>
          <w:sz w:val="28"/>
          <w:szCs w:val="28"/>
          <w:lang w:eastAsia="ar-SA"/>
        </w:rPr>
        <w:t>SOCIAL MEDIA</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Check us out on …</w:t>
      </w:r>
    </w:p>
    <w:p w:rsidR="000F585D" w:rsidRDefault="000F585D" w:rsidP="000F585D">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10.gif@01D02E82.104A86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gif@01D02E82.104A86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11.jpg@01D02E82.104A86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02E82.104A86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12.jpg@01D02E82.104A86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jpg@01D02E82.104A86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13.jpg@01D02E82.104A86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3.jpg@01D02E82.104A86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14.jpg@01D02E82.104A86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4.jpg@01D02E82.104A86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15.jpg@01D02E82.104A86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5.jpg@01D02E82.104A86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0F585D" w:rsidRDefault="000F585D" w:rsidP="000F585D">
      <w:pPr>
        <w:spacing w:after="200"/>
        <w:rPr>
          <w:rFonts w:ascii="Arial" w:hAnsi="Arial" w:cs="Arial"/>
          <w:color w:val="3A6699"/>
          <w:sz w:val="28"/>
          <w:szCs w:val="28"/>
        </w:rPr>
      </w:pPr>
      <w:r>
        <w:rPr>
          <w:rFonts w:ascii="Arial" w:hAnsi="Arial" w:cs="Arial"/>
          <w:sz w:val="28"/>
          <w:szCs w:val="28"/>
        </w:rPr>
        <w:t>PUBLIC POLICY</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F585D" w:rsidRDefault="000F585D" w:rsidP="000F585D">
      <w:pPr>
        <w:spacing w:after="200"/>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Standards-Related Notices from the U.S. Federal Register, January 5 – 11, 2015</w:t>
        </w:r>
      </w:hyperlink>
    </w:p>
    <w:p w:rsidR="000F585D" w:rsidRDefault="000F585D" w:rsidP="000F585D">
      <w:pPr>
        <w:spacing w:after="240"/>
        <w:rPr>
          <w:color w:val="0075BE"/>
          <w:u w:val="single"/>
        </w:rPr>
      </w:pPr>
      <w:hyperlink r:id="rId33" w:history="1">
        <w:r>
          <w:rPr>
            <w:rStyle w:val="Hyperlink"/>
            <w:rFonts w:ascii="Arial" w:hAnsi="Arial" w:cs="Arial"/>
            <w:b/>
            <w:bCs/>
            <w:color w:val="0075BE"/>
            <w:sz w:val="20"/>
            <w:szCs w:val="20"/>
          </w:rPr>
          <w:t>National Cooperative Research and Production Act Notices from the U.S. Federal Register – December 2014 – January 2015</w:t>
        </w:r>
      </w:hyperlink>
    </w:p>
    <w:p w:rsidR="000F585D" w:rsidRDefault="000F585D" w:rsidP="000F585D">
      <w:pPr>
        <w:jc w:val="center"/>
        <w:rPr>
          <w:rFonts w:ascii="Arial" w:hAnsi="Arial" w:cs="Arial"/>
          <w:sz w:val="20"/>
          <w:szCs w:val="20"/>
          <w:lang w:eastAsia="ar-SA"/>
        </w:rPr>
      </w:pP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F585D" w:rsidRDefault="000F585D" w:rsidP="000F585D">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0F585D" w:rsidRDefault="000F585D" w:rsidP="000F585D">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January 9,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0F585D" w:rsidRDefault="000F585D" w:rsidP="000F585D">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F585D" w:rsidRDefault="000F585D" w:rsidP="000F585D">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F585D" w:rsidRDefault="000F585D" w:rsidP="000F585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0F585D" w:rsidRDefault="000F585D" w:rsidP="000F585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F585D" w:rsidRDefault="000F585D" w:rsidP="000F585D">
      <w:pPr>
        <w:spacing w:after="200"/>
        <w:rPr>
          <w:rFonts w:ascii="Arial" w:hAnsi="Arial" w:cs="Arial"/>
          <w:color w:val="3A6699"/>
          <w:sz w:val="28"/>
          <w:szCs w:val="28"/>
          <w:lang w:eastAsia="ar-SA"/>
        </w:rPr>
      </w:pPr>
      <w:r>
        <w:rPr>
          <w:rFonts w:ascii="Arial" w:hAnsi="Arial" w:cs="Arial"/>
          <w:sz w:val="28"/>
          <w:szCs w:val="28"/>
          <w:lang w:eastAsia="ar-SA"/>
        </w:rPr>
        <w:t>CALENDAR</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F585D" w:rsidRDefault="000F585D" w:rsidP="000F585D">
      <w:pPr>
        <w:spacing w:after="200"/>
        <w:rPr>
          <w:rFonts w:ascii="Arial" w:hAnsi="Arial" w:cs="Arial"/>
          <w:sz w:val="20"/>
          <w:szCs w:val="20"/>
          <w:lang w:eastAsia="ar-SA"/>
        </w:rPr>
      </w:pPr>
      <w:hyperlink r:id="rId42" w:history="1">
        <w:proofErr w:type="gramStart"/>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roofErr w:type="gramEnd"/>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F585D" w:rsidRDefault="000F585D" w:rsidP="000F585D">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F585D" w:rsidRDefault="000F585D" w:rsidP="000F585D">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F585D" w:rsidRDefault="000F585D" w:rsidP="000F585D">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F585D" w:rsidRDefault="000F585D" w:rsidP="000F585D">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0F585D" w:rsidRDefault="000F585D" w:rsidP="000F585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0F585D" w:rsidRDefault="000F585D" w:rsidP="000F585D">
      <w:pPr>
        <w:spacing w:after="200"/>
        <w:rPr>
          <w:rFonts w:ascii="Arial" w:hAnsi="Arial" w:cs="Arial"/>
          <w:color w:val="3A6699"/>
          <w:sz w:val="28"/>
          <w:szCs w:val="28"/>
          <w:lang w:eastAsia="ar-SA"/>
        </w:rPr>
      </w:pPr>
      <w:r>
        <w:rPr>
          <w:rFonts w:ascii="Arial" w:hAnsi="Arial" w:cs="Arial"/>
          <w:sz w:val="28"/>
          <w:szCs w:val="28"/>
          <w:lang w:eastAsia="ar-SA"/>
        </w:rPr>
        <w:t>ACCESS STANDARDS</w:t>
      </w:r>
    </w:p>
    <w:p w:rsidR="000F585D" w:rsidRDefault="000F585D" w:rsidP="000F585D">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0F585D" w:rsidRDefault="000F585D" w:rsidP="000F585D">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F585D" w:rsidRDefault="000F585D" w:rsidP="000F585D">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F585D" w:rsidRDefault="000F585D" w:rsidP="000F585D">
      <w:pPr>
        <w:spacing w:after="200" w:line="276" w:lineRule="auto"/>
        <w:rPr>
          <w:color w:val="1F497D"/>
        </w:rPr>
      </w:pPr>
      <w:hyperlink r:id="rId54" w:history="1">
        <w:r>
          <w:rPr>
            <w:rStyle w:val="Hyperlink"/>
            <w:rFonts w:ascii="Arial" w:hAnsi="Arial" w:cs="Arial"/>
            <w:b/>
            <w:bCs/>
            <w:color w:val="0075BE"/>
            <w:sz w:val="20"/>
            <w:szCs w:val="20"/>
          </w:rPr>
          <w:t xml:space="preserve">ISO/TS 22002 - Academy Food Collection </w:t>
        </w:r>
      </w:hyperlink>
      <w:r>
        <w:rPr>
          <w:color w:val="1F497D"/>
        </w:rPr>
        <w:br/>
      </w:r>
      <w:r>
        <w:rPr>
          <w:rFonts w:ascii="Arial" w:hAnsi="Arial" w:cs="Arial"/>
          <w:sz w:val="20"/>
          <w:szCs w:val="20"/>
          <w:lang w:eastAsia="ar-SA"/>
        </w:rPr>
        <w:t>This collection specifies requirements for establishing, implementing and maintaining prerequisite programs to assist in controlling food safety hazards. The ISO/TS 22002 - Academy Food Collection is specifically applicable to controlling food safety hazards in all organizations that are involved in the processing, preparation, distribution, transport, and serving of food and meals, food manufacturing, catering, and farming.</w:t>
      </w:r>
      <w:r>
        <w:rPr>
          <w:rFonts w:ascii="Arial" w:hAnsi="Arial" w:cs="Arial"/>
          <w:sz w:val="20"/>
          <w:szCs w:val="20"/>
          <w:lang w:eastAsia="ar-SA"/>
        </w:rPr>
        <w:br/>
      </w:r>
      <w:r>
        <w:rPr>
          <w:rFonts w:ascii="Arial" w:hAnsi="Arial" w:cs="Arial"/>
          <w:sz w:val="20"/>
          <w:szCs w:val="20"/>
          <w:lang w:eastAsia="ar-SA"/>
        </w:rPr>
        <w:b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F585D" w:rsidRDefault="000F585D" w:rsidP="000F58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0F585D" w:rsidRDefault="000F585D" w:rsidP="000F585D">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F585D" w:rsidRDefault="000F585D" w:rsidP="000F585D">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0F585D" w:rsidRDefault="000F585D" w:rsidP="000F585D">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0F585D" w:rsidRDefault="000F585D" w:rsidP="000F585D">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0F585D" w:rsidRDefault="000F585D" w:rsidP="000F585D">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0F585D" w:rsidRDefault="000F585D" w:rsidP="000F585D">
      <w:pPr>
        <w:spacing w:after="200" w:line="276" w:lineRule="auto"/>
        <w:rPr>
          <w:rFonts w:ascii="Arial" w:hAnsi="Arial" w:cs="Arial"/>
        </w:rPr>
      </w:pPr>
    </w:p>
    <w:p w:rsidR="000F585D" w:rsidRDefault="000F585D" w:rsidP="000F585D">
      <w:pPr>
        <w:spacing w:after="200" w:line="276" w:lineRule="auto"/>
        <w:rPr>
          <w:rFonts w:ascii="Arial" w:hAnsi="Arial" w:cs="Arial"/>
        </w:rPr>
      </w:pPr>
    </w:p>
    <w:p w:rsidR="000F585D" w:rsidRDefault="000F585D" w:rsidP="000F585D"/>
    <w:p w:rsidR="001E4B1F" w:rsidRDefault="000F585D">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5D"/>
    <w:rsid w:val="000F585D"/>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85D"/>
    <w:rPr>
      <w:color w:val="0000FF"/>
      <w:u w:val="single"/>
    </w:rPr>
  </w:style>
  <w:style w:type="paragraph" w:styleId="BalloonText">
    <w:name w:val="Balloon Text"/>
    <w:basedOn w:val="Normal"/>
    <w:link w:val="BalloonTextChar"/>
    <w:uiPriority w:val="99"/>
    <w:semiHidden/>
    <w:unhideWhenUsed/>
    <w:rsid w:val="000F585D"/>
    <w:rPr>
      <w:rFonts w:ascii="Tahoma" w:hAnsi="Tahoma" w:cs="Tahoma"/>
      <w:sz w:val="16"/>
      <w:szCs w:val="16"/>
    </w:rPr>
  </w:style>
  <w:style w:type="character" w:customStyle="1" w:styleId="BalloonTextChar">
    <w:name w:val="Balloon Text Char"/>
    <w:basedOn w:val="DefaultParagraphFont"/>
    <w:link w:val="BalloonText"/>
    <w:uiPriority w:val="99"/>
    <w:semiHidden/>
    <w:rsid w:val="000F5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85D"/>
    <w:rPr>
      <w:color w:val="0000FF"/>
      <w:u w:val="single"/>
    </w:rPr>
  </w:style>
  <w:style w:type="paragraph" w:styleId="BalloonText">
    <w:name w:val="Balloon Text"/>
    <w:basedOn w:val="Normal"/>
    <w:link w:val="BalloonTextChar"/>
    <w:uiPriority w:val="99"/>
    <w:semiHidden/>
    <w:unhideWhenUsed/>
    <w:rsid w:val="000F585D"/>
    <w:rPr>
      <w:rFonts w:ascii="Tahoma" w:hAnsi="Tahoma" w:cs="Tahoma"/>
      <w:sz w:val="16"/>
      <w:szCs w:val="16"/>
    </w:rPr>
  </w:style>
  <w:style w:type="character" w:customStyle="1" w:styleId="BalloonTextChar">
    <w:name w:val="Balloon Text Char"/>
    <w:basedOn w:val="DefaultParagraphFont"/>
    <w:link w:val="BalloonText"/>
    <w:uiPriority w:val="99"/>
    <w:semiHidden/>
    <w:rsid w:val="000F5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02.pdf?&amp;source=whatsnew011215" TargetMode="External"/><Relationship Id="rId47" Type="http://schemas.openxmlformats.org/officeDocument/2006/relationships/hyperlink" Target="http://ansi.org/wsweek/?menuid=13&amp;source=whatsnew?&amp;source=whatsnew0112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amp;source=whatsnew&amp;source=whatsnew011215" TargetMode="External"/><Relationship Id="rId2" Type="http://schemas.microsoft.com/office/2007/relationships/stylesWithEffects" Target="stylesWithEffects.xml"/><Relationship Id="rId16" Type="http://schemas.openxmlformats.org/officeDocument/2006/relationships/image" Target="cid:image010.gif@01D02E82.104A861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e0bdb596-8d54-4c48-94ac-54f1fde62cdd&amp;source=whatsnew011215" TargetMode="External"/><Relationship Id="rId24" Type="http://schemas.openxmlformats.org/officeDocument/2006/relationships/image" Target="media/image5.jpeg"/><Relationship Id="rId32" Type="http://schemas.openxmlformats.org/officeDocument/2006/relationships/hyperlink" Target="http://www.ansi.org/?&amp;source=whatsnew011215" TargetMode="External"/><Relationship Id="rId37" Type="http://schemas.openxmlformats.org/officeDocument/2006/relationships/hyperlink" Target="http://plus.google.com/103554078283468148972?&amp;source=whatsnew011215" TargetMode="External"/><Relationship Id="rId40" Type="http://schemas.openxmlformats.org/officeDocument/2006/relationships/hyperlink" Target="http://www.ansi.org/news_publications/news_story.aspx?menuid=7&amp;source=whatsnew011215" TargetMode="External"/><Relationship Id="rId45" Type="http://schemas.openxmlformats.org/officeDocument/2006/relationships/hyperlink" Target="http://publicaa.ansi.org/sites/apdl/Documents/Government%20Affairs/Federal%20Register%20Notices/Standards%20_%20CA%20Notices/2015/01_12_15.pdf?&amp;source=whatsnew011215" TargetMode="External"/><Relationship Id="rId53" Type="http://schemas.openxmlformats.org/officeDocument/2006/relationships/hyperlink" Target="http://publicaa.ansi.org/sites/apdl/Documents/News%20and%20Publications/Brochures/Annual%20Report%20Archive/ANSI_2013-14_Annual_Report_with_Roster.pdf?&amp;source=whatsnew0112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11.jpg@01D02E82.104A8610" TargetMode="External"/><Relationship Id="rId14" Type="http://schemas.openxmlformats.org/officeDocument/2006/relationships/hyperlink" Target="mailto:whats_new@ansi.org" TargetMode="External"/><Relationship Id="rId22" Type="http://schemas.openxmlformats.org/officeDocument/2006/relationships/image" Target="cid:image012.jpg@01D02E82.104A861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11215" TargetMode="External"/><Relationship Id="rId43" Type="http://schemas.openxmlformats.org/officeDocument/2006/relationships/hyperlink" Target="mailto:ads@ansi.org?menuid=9?&amp;source=whatsnew011215" TargetMode="External"/><Relationship Id="rId48" Type="http://schemas.openxmlformats.org/officeDocument/2006/relationships/hyperlink" Target="http://www.facebook.com/pages/ANSI-American-National-Standards-Institute/46446679081?menuid=13&amp;source=whatsnew?&amp;source=whatsnew011215" TargetMode="External"/><Relationship Id="rId56" Type="http://schemas.openxmlformats.org/officeDocument/2006/relationships/hyperlink" Target="http://publicaa.ansi.org/sites/apdl/Documents/Standards%20Activities/NSSC/USSS_Third_edition/USSS%202010-sm.pdf?&amp;source=whatsnew0112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89db4eee-a81a-4ac4-ba9e-8f6b46cd9b74&amp;source=whatsnew011215" TargetMode="External"/><Relationship Id="rId51" Type="http://schemas.openxmlformats.org/officeDocument/2006/relationships/hyperlink" Target="http://www.ansi.org/career_opportunities/positions_available/position_available.aspx?&amp;source=whatsnew" TargetMode="External"/><Relationship Id="rId3" Type="http://schemas.openxmlformats.org/officeDocument/2006/relationships/settings" Target="settings.xml"/><Relationship Id="rId12" Type="http://schemas.openxmlformats.org/officeDocument/2006/relationships/hyperlink" Target="http://webstore.ansi.org/?menuid=7&amp;articleid=67d2229e-ad28-4b0e-804c-38b093243327&amp;source=whatsnew0112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13.jpg@01D02E82.104A8610" TargetMode="External"/><Relationship Id="rId33" Type="http://schemas.openxmlformats.org/officeDocument/2006/relationships/hyperlink" Target="http://webstore.ansi.org/sitelicense.aspx?&amp;source=whatsnew011215" TargetMode="External"/><Relationship Id="rId38" Type="http://schemas.openxmlformats.org/officeDocument/2006/relationships/hyperlink" Target="http://www.ansi.org/news_publications/news_story.aspx?&amp;source=whatsnew011215" TargetMode="External"/><Relationship Id="rId46" Type="http://schemas.openxmlformats.org/officeDocument/2006/relationships/hyperlink" Target="http://twitter.com/ansidotorg?menuid=9&amp;source=whatsnew011215" TargetMode="External"/><Relationship Id="rId59" Type="http://schemas.openxmlformats.org/officeDocument/2006/relationships/hyperlink" Target="http://publicaa.ansi.org/sites/apdl/Documents/Government%20Affairs/Federal%20Register%20Notices/NCRP%20Notices/2015/NCRPNotices_01_05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11215" TargetMode="External"/><Relationship Id="rId54" Type="http://schemas.openxmlformats.org/officeDocument/2006/relationships/hyperlink" Target="mailto:whats_new@ansi.org?sku=ISO/TS+22002+-+Academy+Food+Collection&amp;source=whatsnew011215" TargetMode="External"/><Relationship Id="rId62" Type="http://schemas.openxmlformats.org/officeDocument/2006/relationships/hyperlink" Target="http://www.linkedin.com/groups?menuid=2&amp;source=whatsnew102714"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14.jpg@01D02E82.104A8610" TargetMode="External"/><Relationship Id="rId36" Type="http://schemas.openxmlformats.org/officeDocument/2006/relationships/hyperlink" Target="http://webstore.ansi.org/RecordDetail.aspx?&amp;source=whatsnew011215" TargetMode="External"/><Relationship Id="rId49" Type="http://schemas.openxmlformats.org/officeDocument/2006/relationships/hyperlink" Target="http://www.ansi.org/membership/overview/overview.aspx?source=left_nav&amp;source=whatsnew0112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ca7c2031-b1c7-4de8-9797-a85045f3bd7e&amp;source=whatsnew011215" TargetMode="External"/><Relationship Id="rId31" Type="http://schemas.openxmlformats.org/officeDocument/2006/relationships/image" Target="cid:image015.jpg@01D02E82.104A8610" TargetMode="External"/><Relationship Id="rId44" Type="http://schemas.openxmlformats.org/officeDocument/2006/relationships/hyperlink" Target="http://webstore.ansi.org/sitelicense.aspx?&amp;source=whatsnew011215" TargetMode="External"/><Relationship Id="rId52" Type="http://schemas.openxmlformats.org/officeDocument/2006/relationships/hyperlink" Target="mailto:storemanager@ansi.org?&amp;source=whatsnew"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b26a659e-657f-4d36-b2a2-a539117bb6bf&amp;source=whatsnew011215" TargetMode="External"/><Relationship Id="rId13" Type="http://schemas.openxmlformats.org/officeDocument/2006/relationships/hyperlink" Target="http://webstore.ansi.org/default.aspx?menuid=7&amp;articleid=f3aeb2c5-7346-45f3-bab4-268a314978fb&amp;source=whatsnew011215" TargetMode="External"/><Relationship Id="rId18" Type="http://schemas.openxmlformats.org/officeDocument/2006/relationships/image" Target="media/image3.jpeg"/><Relationship Id="rId39" Type="http://schemas.openxmlformats.org/officeDocument/2006/relationships/hyperlink" Target="mailto:pr@ansi.org?menuid=7&amp;source=whatsnew011215" TargetMode="External"/><Relationship Id="rId34" Type="http://schemas.openxmlformats.org/officeDocument/2006/relationships/hyperlink" Target="http://www.ansi.org/news_publications/news_story.aspx?&amp;source=whatsnew011215" TargetMode="External"/><Relationship Id="rId50" Type="http://schemas.openxmlformats.org/officeDocument/2006/relationships/hyperlink" Target="http://www.ansi.org/news_publications/news_story.aspx?&amp;source=whatsnew" TargetMode="External"/><Relationship Id="rId55" Type="http://schemas.openxmlformats.org/officeDocument/2006/relationships/hyperlink" Target="http://www.ansi.org/news_publications/periodicals/overview.aspx?&amp;source=whatsnew01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2015-01-12T05:00:00+00:00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January 12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E473-084B-4A3D-AD74-3C9C2F126B46}"/>
</file>

<file path=customXml/itemProps2.xml><?xml version="1.0" encoding="utf-8"?>
<ds:datastoreItem xmlns:ds="http://schemas.openxmlformats.org/officeDocument/2006/customXml" ds:itemID="{3DD43DEE-D461-415E-890E-AD8648C9B7A0}"/>
</file>

<file path=customXml/itemProps3.xml><?xml version="1.0" encoding="utf-8"?>
<ds:datastoreItem xmlns:ds="http://schemas.openxmlformats.org/officeDocument/2006/customXml" ds:itemID="{0E298112-2B72-4B9D-8C04-EF28FF6D1F50}"/>
</file>

<file path=customXml/itemProps4.xml><?xml version="1.0" encoding="utf-8"?>
<ds:datastoreItem xmlns:ds="http://schemas.openxmlformats.org/officeDocument/2006/customXml" ds:itemID="{25E374FC-37D9-4FCD-9E10-C5BABD5AB30F}"/>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2015-10-22T20:42:00Z</dcterms:created>
  <dcterms:modified xsi:type="dcterms:W3CDTF">2015-10-22T20:43:00Z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c672c11a-f3d5-490e-b1b8-1682c37e29b5</vt:lpwstr>
  </property>
</Properties>
</file>