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E7625B"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April 22</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w:t>
      </w:r>
      <w:proofErr w:type="gramStart"/>
      <w:r w:rsidRPr="006279B6">
        <w:rPr>
          <w:rFonts w:ascii="Arial" w:eastAsia="Arial Unicode MS" w:hAnsi="Arial" w:cs="Arial"/>
          <w:sz w:val="20"/>
          <w:szCs w:val="20"/>
          <w:lang w:eastAsia="ar-SA"/>
        </w:rPr>
        <w:t>is</w:t>
      </w:r>
      <w:proofErr w:type="gramEnd"/>
      <w:r w:rsidRPr="006279B6">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5" w:history="1">
        <w:r w:rsidRPr="006279B6">
          <w:rPr>
            <w:rFonts w:ascii="Arial" w:eastAsia="Arial Unicode MS" w:hAnsi="Arial" w:cs="Arial"/>
            <w:color w:val="3A6699"/>
            <w:sz w:val="20"/>
            <w:szCs w:val="20"/>
            <w:u w:val="single"/>
            <w:lang w:eastAsia="ar-SA"/>
          </w:rPr>
          <w:t>ANSI Online. &gt;&gt;&gt;</w:t>
        </w:r>
      </w:hyperlink>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p>
    <w:p w:rsidR="006279B6" w:rsidRPr="006279B6" w:rsidRDefault="00CC518B"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6279B6" w:rsidRPr="006279B6" w:rsidRDefault="00CC518B" w:rsidP="006279B6">
      <w:pPr>
        <w:spacing w:after="0" w:line="240" w:lineRule="auto"/>
        <w:rPr>
          <w:rFonts w:ascii="Arial" w:eastAsia="Calibri" w:hAnsi="Arial" w:cs="Arial"/>
          <w:b/>
          <w:bCs/>
          <w:color w:val="3A6699"/>
          <w:sz w:val="20"/>
          <w:szCs w:val="20"/>
          <w:lang w:eastAsia="ar-SA"/>
        </w:rPr>
      </w:pPr>
      <w:hyperlink r:id="rId6" w:history="1">
        <w:r w:rsidR="00A92BB9" w:rsidRPr="00A92BB9">
          <w:rPr>
            <w:rFonts w:ascii="Arial" w:eastAsia="Calibri" w:hAnsi="Arial" w:cs="Arial"/>
            <w:b/>
            <w:bCs/>
            <w:color w:val="3A6699"/>
            <w:sz w:val="20"/>
            <w:szCs w:val="20"/>
            <w:u w:val="single"/>
            <w:lang w:eastAsia="ar-SA"/>
          </w:rPr>
          <w:t>ANSI EESCC Working Group Co-Chair Testifies before House Subcommittee on Appropriations</w:t>
        </w:r>
      </w:hyperlink>
    </w:p>
    <w:p w:rsidR="006279B6" w:rsidRPr="006279B6" w:rsidRDefault="00A92BB9" w:rsidP="006279B6">
      <w:pPr>
        <w:spacing w:after="0" w:line="240" w:lineRule="auto"/>
        <w:rPr>
          <w:rFonts w:ascii="Arial" w:eastAsia="Calibri" w:hAnsi="Arial" w:cs="Arial"/>
          <w:sz w:val="20"/>
          <w:szCs w:val="20"/>
          <w:lang w:eastAsia="ar-SA"/>
        </w:rPr>
      </w:pPr>
      <w:r w:rsidRPr="00A92BB9">
        <w:rPr>
          <w:rFonts w:ascii="Arial" w:eastAsia="Calibri" w:hAnsi="Arial" w:cs="Arial"/>
          <w:iCs/>
          <w:sz w:val="20"/>
          <w:szCs w:val="20"/>
          <w:lang w:eastAsia="ar-SA"/>
        </w:rPr>
        <w:t xml:space="preserve">Pete DeMarco, senior director of special programs for the IAPMO Group and co-chair of ANSI Energy Efficiency Standardization Coordination Collaborative (EESCC) Working Group (WG) 1, </w:t>
      </w:r>
      <w:r w:rsidRPr="00A92BB9">
        <w:rPr>
          <w:rFonts w:ascii="Arial" w:eastAsia="Calibri" w:hAnsi="Arial" w:cs="Arial"/>
          <w:i/>
          <w:iCs/>
          <w:sz w:val="20"/>
          <w:szCs w:val="20"/>
          <w:lang w:eastAsia="ar-SA"/>
        </w:rPr>
        <w:t>Building energy and water assessment and performance standards</w:t>
      </w:r>
      <w:r w:rsidRPr="00A92BB9">
        <w:rPr>
          <w:rFonts w:ascii="Arial" w:eastAsia="Calibri" w:hAnsi="Arial" w:cs="Arial"/>
          <w:iCs/>
          <w:sz w:val="20"/>
          <w:szCs w:val="20"/>
          <w:lang w:eastAsia="ar-SA"/>
        </w:rPr>
        <w:t>, testified on April 16 before the U.S. House of Representatives Committee on Appropriations, Subcommittee on Interior, Environment, and Related Agencies.</w:t>
      </w:r>
    </w:p>
    <w:p w:rsidR="006279B6" w:rsidRPr="006279B6" w:rsidRDefault="00CC518B" w:rsidP="006279B6">
      <w:pPr>
        <w:spacing w:after="0" w:line="240" w:lineRule="auto"/>
        <w:rPr>
          <w:rFonts w:ascii="Arial" w:eastAsia="Calibri" w:hAnsi="Arial" w:cs="Arial"/>
          <w:color w:val="3A6699"/>
          <w:sz w:val="20"/>
          <w:szCs w:val="20"/>
          <w:u w:val="single"/>
          <w:lang w:eastAsia="ar-SA"/>
        </w:rPr>
      </w:pPr>
      <w:hyperlink r:id="rId7" w:history="1">
        <w:proofErr w:type="gramStart"/>
        <w:r w:rsidR="006279B6" w:rsidRPr="006279B6">
          <w:rPr>
            <w:rFonts w:ascii="Arial" w:eastAsia="Calibri" w:hAnsi="Arial" w:cs="Arial"/>
            <w:color w:val="3A6699"/>
            <w:sz w:val="20"/>
            <w:szCs w:val="20"/>
            <w:u w:val="single"/>
            <w:lang w:eastAsia="ar-SA"/>
          </w:rPr>
          <w:t>more</w:t>
        </w:r>
        <w:proofErr w:type="gramEnd"/>
        <w:r w:rsidR="006279B6"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Calibri"/>
          <w:color w:val="3A6699"/>
          <w:u w:val="single"/>
        </w:rPr>
      </w:pPr>
    </w:p>
    <w:p w:rsidR="006279B6" w:rsidRPr="006279B6" w:rsidRDefault="00CC518B" w:rsidP="006279B6">
      <w:pPr>
        <w:spacing w:after="0" w:line="240" w:lineRule="auto"/>
        <w:rPr>
          <w:rFonts w:ascii="Arial" w:eastAsia="Calibri" w:hAnsi="Arial" w:cs="Arial"/>
          <w:b/>
          <w:bCs/>
          <w:color w:val="3A6699"/>
          <w:sz w:val="20"/>
          <w:szCs w:val="20"/>
          <w:lang w:eastAsia="ar-SA"/>
        </w:rPr>
      </w:pPr>
      <w:hyperlink r:id="rId8" w:history="1">
        <w:r w:rsidR="00714C76" w:rsidRPr="00714C76">
          <w:rPr>
            <w:rFonts w:ascii="Arial" w:eastAsia="Calibri" w:hAnsi="Arial" w:cs="Arial"/>
            <w:b/>
            <w:bCs/>
            <w:color w:val="3A6699"/>
            <w:sz w:val="20"/>
            <w:szCs w:val="20"/>
            <w:u w:val="single"/>
            <w:lang w:eastAsia="ar-SA"/>
          </w:rPr>
          <w:t>Registration Opens for Upcoming U.S.–Russia Standards and Conformity Assessment Forum in Moscow</w:t>
        </w:r>
      </w:hyperlink>
    </w:p>
    <w:p w:rsidR="006279B6" w:rsidRPr="006279B6" w:rsidRDefault="00714C76" w:rsidP="006279B6">
      <w:pPr>
        <w:spacing w:after="0" w:line="240" w:lineRule="auto"/>
        <w:rPr>
          <w:rFonts w:ascii="Arial" w:eastAsia="Calibri" w:hAnsi="Arial" w:cs="Arial"/>
          <w:sz w:val="20"/>
          <w:szCs w:val="20"/>
          <w:lang w:eastAsia="ar-SA"/>
        </w:rPr>
      </w:pPr>
      <w:r>
        <w:rPr>
          <w:rFonts w:ascii="Arial" w:eastAsia="Calibri" w:hAnsi="Arial" w:cs="Arial"/>
          <w:iCs/>
          <w:sz w:val="20"/>
          <w:szCs w:val="20"/>
          <w:lang w:eastAsia="ar-SA"/>
        </w:rPr>
        <w:t>The</w:t>
      </w:r>
      <w:r w:rsidRPr="00714C76">
        <w:rPr>
          <w:rFonts w:ascii="Arial" w:eastAsia="Calibri" w:hAnsi="Arial" w:cs="Arial"/>
          <w:iCs/>
          <w:sz w:val="20"/>
          <w:szCs w:val="20"/>
          <w:lang w:eastAsia="ar-SA"/>
        </w:rPr>
        <w:t xml:space="preserve"> U.S. Department of Commerce (</w:t>
      </w:r>
      <w:proofErr w:type="spellStart"/>
      <w:r w:rsidRPr="00714C76">
        <w:rPr>
          <w:rFonts w:ascii="Arial" w:eastAsia="Calibri" w:hAnsi="Arial" w:cs="Arial"/>
          <w:iCs/>
          <w:sz w:val="20"/>
          <w:szCs w:val="20"/>
          <w:lang w:eastAsia="ar-SA"/>
        </w:rPr>
        <w:t>DoC</w:t>
      </w:r>
      <w:proofErr w:type="spellEnd"/>
      <w:r>
        <w:rPr>
          <w:rFonts w:ascii="Arial" w:eastAsia="Calibri" w:hAnsi="Arial" w:cs="Arial"/>
          <w:iCs/>
          <w:sz w:val="20"/>
          <w:szCs w:val="20"/>
          <w:lang w:eastAsia="ar-SA"/>
        </w:rPr>
        <w:t>)</w:t>
      </w:r>
      <w:r w:rsidRPr="00714C76">
        <w:rPr>
          <w:rFonts w:ascii="Arial" w:eastAsia="Calibri" w:hAnsi="Arial" w:cs="Arial"/>
          <w:iCs/>
          <w:sz w:val="20"/>
          <w:szCs w:val="20"/>
          <w:lang w:eastAsia="ar-SA"/>
        </w:rPr>
        <w:t xml:space="preserve"> is organizing a U.S.–Russia Standards and Conformity Assessment Forum supported by ANSI and the U.S.–Russia Business Council. The forum, scheduled to be held in Moscow on Thursday, May 30, 2013, will focus on the WTO Technical Barriers to Trade (TBT) Agreement and standards and conformance issues that impact trade</w:t>
      </w:r>
      <w:r w:rsidR="006279B6" w:rsidRPr="006279B6">
        <w:rPr>
          <w:rFonts w:ascii="Arial" w:eastAsia="Calibri" w:hAnsi="Arial" w:cs="Arial"/>
          <w:sz w:val="20"/>
          <w:szCs w:val="20"/>
          <w:lang w:eastAsia="ar-SA"/>
        </w:rPr>
        <w:t>.</w:t>
      </w:r>
    </w:p>
    <w:p w:rsidR="006279B6" w:rsidRPr="00714C76" w:rsidRDefault="00CC518B" w:rsidP="006279B6">
      <w:pPr>
        <w:spacing w:after="0" w:line="240" w:lineRule="auto"/>
        <w:rPr>
          <w:rFonts w:ascii="Calibri" w:eastAsia="Calibri" w:hAnsi="Calibri" w:cs="Calibri"/>
          <w:color w:val="3A6699"/>
          <w:u w:val="single"/>
        </w:rPr>
      </w:pPr>
      <w:hyperlink r:id="rId9" w:history="1">
        <w:proofErr w:type="gramStart"/>
        <w:r w:rsidR="006279B6" w:rsidRPr="006279B6">
          <w:rPr>
            <w:rFonts w:ascii="Arial" w:eastAsia="Calibri" w:hAnsi="Arial" w:cs="Arial"/>
            <w:color w:val="3A6699"/>
            <w:sz w:val="20"/>
            <w:szCs w:val="20"/>
            <w:u w:val="single"/>
            <w:lang w:eastAsia="ar-SA"/>
          </w:rPr>
          <w:t>more</w:t>
        </w:r>
        <w:proofErr w:type="gramEnd"/>
        <w:r w:rsidR="006279B6"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Times New Roman"/>
        </w:rPr>
      </w:pPr>
    </w:p>
    <w:p w:rsidR="006279B6" w:rsidRPr="006279B6" w:rsidRDefault="00CC518B" w:rsidP="006279B6">
      <w:pPr>
        <w:spacing w:after="0" w:line="240" w:lineRule="auto"/>
        <w:rPr>
          <w:rFonts w:ascii="Arial" w:eastAsia="Calibri" w:hAnsi="Arial" w:cs="Arial"/>
          <w:b/>
          <w:bCs/>
          <w:color w:val="3A6699"/>
          <w:sz w:val="20"/>
          <w:szCs w:val="20"/>
          <w:lang w:eastAsia="ar-SA"/>
        </w:rPr>
      </w:pPr>
      <w:hyperlink r:id="rId10" w:history="1">
        <w:r w:rsidR="007566A0" w:rsidRPr="007566A0">
          <w:rPr>
            <w:rFonts w:ascii="Arial" w:eastAsia="Calibri" w:hAnsi="Arial" w:cs="Arial"/>
            <w:b/>
            <w:bCs/>
            <w:color w:val="3A6699"/>
            <w:sz w:val="20"/>
            <w:szCs w:val="20"/>
            <w:u w:val="single"/>
            <w:lang w:eastAsia="ar-SA"/>
          </w:rPr>
          <w:t>ISO Workshop in Israel to Address Multiple Resource Productivity</w:t>
        </w:r>
      </w:hyperlink>
    </w:p>
    <w:p w:rsidR="006279B6" w:rsidRPr="006279B6" w:rsidRDefault="007566A0" w:rsidP="006279B6">
      <w:pPr>
        <w:spacing w:after="0" w:line="240" w:lineRule="auto"/>
        <w:rPr>
          <w:rFonts w:ascii="Arial" w:eastAsia="Calibri" w:hAnsi="Arial" w:cs="Arial"/>
          <w:sz w:val="20"/>
          <w:szCs w:val="20"/>
          <w:lang w:eastAsia="ar-SA"/>
        </w:rPr>
      </w:pPr>
      <w:r w:rsidRPr="007566A0">
        <w:rPr>
          <w:rFonts w:ascii="Arial" w:eastAsia="Calibri" w:hAnsi="Arial" w:cs="Arial"/>
          <w:iCs/>
          <w:sz w:val="20"/>
          <w:szCs w:val="20"/>
          <w:lang w:eastAsia="ar-SA"/>
        </w:rPr>
        <w:t>The International Organization for Standardization (ISO) will hold a workshop in Haifa, Israel, in July 2013 aimed at helping to develop an ISO-published International Workshop Agreement (IWA) on guidelines for multiple resource evaluation</w:t>
      </w:r>
      <w:r w:rsidR="006279B6" w:rsidRPr="006279B6">
        <w:rPr>
          <w:rFonts w:ascii="Arial" w:eastAsia="Calibri" w:hAnsi="Arial" w:cs="Arial"/>
          <w:iCs/>
          <w:sz w:val="20"/>
          <w:szCs w:val="20"/>
          <w:lang w:eastAsia="ar-SA"/>
        </w:rPr>
        <w:t>.</w:t>
      </w:r>
    </w:p>
    <w:p w:rsidR="006279B6" w:rsidRPr="006279B6" w:rsidRDefault="00CC518B" w:rsidP="006279B6">
      <w:pPr>
        <w:spacing w:after="0" w:line="240" w:lineRule="auto"/>
        <w:rPr>
          <w:rFonts w:ascii="Calibri" w:eastAsia="Calibri" w:hAnsi="Calibri" w:cs="Calibri"/>
          <w:color w:val="3A6699"/>
          <w:u w:val="single"/>
        </w:rPr>
      </w:pPr>
      <w:hyperlink r:id="rId11" w:history="1">
        <w:proofErr w:type="gramStart"/>
        <w:r w:rsidR="006279B6" w:rsidRPr="006279B6">
          <w:rPr>
            <w:rFonts w:ascii="Arial" w:eastAsia="Calibri" w:hAnsi="Arial" w:cs="Arial"/>
            <w:color w:val="3A6699"/>
            <w:sz w:val="20"/>
            <w:szCs w:val="20"/>
            <w:u w:val="single"/>
            <w:lang w:eastAsia="ar-SA"/>
          </w:rPr>
          <w:t>more</w:t>
        </w:r>
        <w:proofErr w:type="gramEnd"/>
        <w:r w:rsidR="006279B6"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C518B" w:rsidP="006279B6">
      <w:pPr>
        <w:spacing w:after="0" w:line="240" w:lineRule="auto"/>
        <w:rPr>
          <w:rFonts w:ascii="Arial" w:eastAsia="Calibri" w:hAnsi="Arial" w:cs="Arial"/>
          <w:b/>
          <w:bCs/>
          <w:color w:val="3A6699"/>
          <w:sz w:val="20"/>
          <w:szCs w:val="20"/>
          <w:lang w:eastAsia="ar-SA"/>
        </w:rPr>
      </w:pPr>
      <w:hyperlink r:id="rId12" w:history="1">
        <w:r w:rsidR="00527D8D" w:rsidRPr="00527D8D">
          <w:rPr>
            <w:rFonts w:ascii="Arial" w:eastAsia="Calibri" w:hAnsi="Arial" w:cs="Arial"/>
            <w:b/>
            <w:bCs/>
            <w:color w:val="3A6699"/>
            <w:sz w:val="20"/>
            <w:szCs w:val="20"/>
            <w:u w:val="single"/>
            <w:lang w:eastAsia="ar-SA"/>
          </w:rPr>
          <w:t>Standards Are on Call as the Mobile Phone Rings In Its 40th Anniversary</w:t>
        </w:r>
      </w:hyperlink>
    </w:p>
    <w:p w:rsidR="006279B6" w:rsidRPr="006279B6" w:rsidRDefault="00527D8D" w:rsidP="006279B6">
      <w:pPr>
        <w:spacing w:after="0" w:line="240" w:lineRule="auto"/>
        <w:rPr>
          <w:rFonts w:ascii="Arial" w:eastAsia="Calibri" w:hAnsi="Arial" w:cs="Arial"/>
          <w:sz w:val="20"/>
          <w:szCs w:val="20"/>
          <w:lang w:eastAsia="ar-SA"/>
        </w:rPr>
      </w:pPr>
      <w:r w:rsidRPr="00527D8D">
        <w:rPr>
          <w:rFonts w:ascii="Arial" w:eastAsia="Calibri" w:hAnsi="Arial" w:cs="Arial"/>
          <w:iCs/>
          <w:sz w:val="20"/>
          <w:szCs w:val="20"/>
          <w:lang w:eastAsia="ar-SA"/>
        </w:rPr>
        <w:t>In April 1973, Martin Cooper of Motorola Inc. made the world’s first mobile phone call. In the forty years since, mobile phones have become increasingly complex and tremendously popular, creating a worldwide market estimated at more than $1.2 trillion</w:t>
      </w:r>
      <w:r w:rsidR="006279B6" w:rsidRPr="006279B6">
        <w:rPr>
          <w:rFonts w:ascii="Arial" w:eastAsia="Calibri" w:hAnsi="Arial" w:cs="Arial"/>
          <w:sz w:val="20"/>
          <w:szCs w:val="20"/>
          <w:lang w:eastAsia="ar-SA"/>
        </w:rPr>
        <w:t>.</w:t>
      </w:r>
    </w:p>
    <w:p w:rsidR="006279B6" w:rsidRPr="00527D8D" w:rsidRDefault="00527D8D" w:rsidP="006279B6">
      <w:pPr>
        <w:spacing w:after="0" w:line="240" w:lineRule="auto"/>
        <w:rPr>
          <w:rStyle w:val="Hyperlink"/>
          <w:rFonts w:ascii="Calibri" w:eastAsia="Calibri" w:hAnsi="Calibri" w:cs="Calibri"/>
          <w:color w:val="3A6699"/>
        </w:rPr>
      </w:pPr>
      <w:r w:rsidRPr="00527D8D">
        <w:rPr>
          <w:rFonts w:ascii="Arial" w:eastAsia="Calibri" w:hAnsi="Arial" w:cs="Arial"/>
          <w:color w:val="3A6699"/>
          <w:sz w:val="20"/>
          <w:szCs w:val="20"/>
          <w:u w:val="single"/>
          <w:lang w:eastAsia="ar-SA"/>
        </w:rPr>
        <w:fldChar w:fldCharType="begin"/>
      </w:r>
      <w:r w:rsidRPr="00527D8D">
        <w:rPr>
          <w:rFonts w:ascii="Arial" w:eastAsia="Calibri" w:hAnsi="Arial" w:cs="Arial"/>
          <w:color w:val="3A6699"/>
          <w:sz w:val="20"/>
          <w:szCs w:val="20"/>
          <w:u w:val="single"/>
          <w:lang w:eastAsia="ar-SA"/>
        </w:rPr>
        <w:instrText xml:space="preserve"> HYPERLINK "http://www.ansi.org/news_publications/news_story.aspx?menuid=7&amp;articleid=3584&amp;source=whatsnew042213" </w:instrText>
      </w:r>
      <w:r w:rsidRPr="00527D8D">
        <w:rPr>
          <w:rFonts w:ascii="Arial" w:eastAsia="Calibri" w:hAnsi="Arial" w:cs="Arial"/>
          <w:color w:val="3A6699"/>
          <w:sz w:val="20"/>
          <w:szCs w:val="20"/>
          <w:u w:val="single"/>
          <w:lang w:eastAsia="ar-SA"/>
        </w:rPr>
      </w:r>
      <w:r w:rsidRPr="00527D8D">
        <w:rPr>
          <w:rFonts w:ascii="Arial" w:eastAsia="Calibri" w:hAnsi="Arial" w:cs="Arial"/>
          <w:color w:val="3A6699"/>
          <w:sz w:val="20"/>
          <w:szCs w:val="20"/>
          <w:u w:val="single"/>
          <w:lang w:eastAsia="ar-SA"/>
        </w:rPr>
        <w:fldChar w:fldCharType="separate"/>
      </w:r>
      <w:proofErr w:type="gramStart"/>
      <w:r w:rsidR="006279B6" w:rsidRPr="00527D8D">
        <w:rPr>
          <w:rStyle w:val="Hyperlink"/>
          <w:rFonts w:ascii="Arial" w:eastAsia="Calibri" w:hAnsi="Arial" w:cs="Arial"/>
          <w:color w:val="3A6699"/>
          <w:sz w:val="20"/>
          <w:szCs w:val="20"/>
          <w:lang w:eastAsia="ar-SA"/>
        </w:rPr>
        <w:t>more</w:t>
      </w:r>
      <w:proofErr w:type="gramEnd"/>
      <w:r w:rsidR="006279B6" w:rsidRPr="00527D8D">
        <w:rPr>
          <w:rStyle w:val="Hyperlink"/>
          <w:rFonts w:ascii="Arial" w:eastAsia="Calibri" w:hAnsi="Arial" w:cs="Arial"/>
          <w:color w:val="3A6699"/>
          <w:sz w:val="20"/>
          <w:szCs w:val="20"/>
          <w:lang w:eastAsia="ar-SA"/>
        </w:rPr>
        <w:t>…</w:t>
      </w:r>
    </w:p>
    <w:p w:rsidR="006279B6" w:rsidRPr="006279B6" w:rsidRDefault="00527D8D" w:rsidP="006279B6">
      <w:pPr>
        <w:spacing w:after="0" w:line="240" w:lineRule="auto"/>
        <w:rPr>
          <w:rFonts w:ascii="Calibri" w:eastAsia="Calibri" w:hAnsi="Calibri" w:cs="Times New Roman"/>
        </w:rPr>
      </w:pPr>
      <w:r w:rsidRPr="00527D8D">
        <w:rPr>
          <w:rFonts w:ascii="Arial" w:eastAsia="Calibri" w:hAnsi="Arial" w:cs="Arial"/>
          <w:color w:val="3A6699"/>
          <w:sz w:val="20"/>
          <w:szCs w:val="20"/>
          <w:u w:val="single"/>
          <w:lang w:eastAsia="ar-SA"/>
        </w:rPr>
        <w:fldChar w:fldCharType="end"/>
      </w:r>
    </w:p>
    <w:p w:rsidR="006279B6" w:rsidRPr="006279B6" w:rsidRDefault="00CC518B" w:rsidP="006279B6">
      <w:pPr>
        <w:spacing w:after="0" w:line="240" w:lineRule="auto"/>
        <w:rPr>
          <w:rFonts w:ascii="Arial" w:eastAsia="Calibri" w:hAnsi="Arial" w:cs="Arial"/>
          <w:b/>
          <w:bCs/>
          <w:color w:val="3A6699"/>
          <w:sz w:val="20"/>
          <w:szCs w:val="20"/>
          <w:lang w:eastAsia="ar-SA"/>
        </w:rPr>
      </w:pPr>
      <w:hyperlink r:id="rId13" w:history="1">
        <w:r w:rsidR="00527D8D" w:rsidRPr="00527D8D">
          <w:rPr>
            <w:rFonts w:ascii="Arial" w:eastAsia="Calibri" w:hAnsi="Arial" w:cs="Arial"/>
            <w:b/>
            <w:bCs/>
            <w:color w:val="3A6699"/>
            <w:sz w:val="20"/>
            <w:szCs w:val="20"/>
            <w:u w:val="single"/>
            <w:lang w:eastAsia="ar-SA"/>
          </w:rPr>
          <w:t>In Bloom: Standards Assist Yard Maintenance and Plant Care during National Garden Month</w:t>
        </w:r>
      </w:hyperlink>
    </w:p>
    <w:p w:rsidR="006279B6" w:rsidRPr="006279B6" w:rsidRDefault="00527D8D" w:rsidP="006279B6">
      <w:pPr>
        <w:spacing w:after="0" w:line="240" w:lineRule="auto"/>
        <w:rPr>
          <w:rFonts w:ascii="Arial" w:eastAsia="Calibri" w:hAnsi="Arial" w:cs="Arial"/>
          <w:sz w:val="20"/>
          <w:szCs w:val="20"/>
          <w:lang w:eastAsia="ar-SA"/>
        </w:rPr>
      </w:pPr>
      <w:r w:rsidRPr="00527D8D">
        <w:rPr>
          <w:rFonts w:ascii="Arial" w:eastAsia="Calibri" w:hAnsi="Arial" w:cs="Arial"/>
          <w:iCs/>
          <w:sz w:val="20"/>
          <w:szCs w:val="20"/>
          <w:lang w:eastAsia="ar-SA"/>
        </w:rPr>
        <w:t>Each April, the National Gardening Association marks National Garden Month, reminding all of us about the importance of proper lawn and garden care. With some assistance from voluntary consensus standards, flower beds and vegetable gardens will soon be beautifying yards and providing fresh, healthy food for families nationwide</w:t>
      </w:r>
      <w:r w:rsidR="006279B6" w:rsidRPr="006279B6">
        <w:rPr>
          <w:rFonts w:ascii="Arial" w:eastAsia="Calibri" w:hAnsi="Arial" w:cs="Arial"/>
          <w:sz w:val="20"/>
          <w:szCs w:val="20"/>
          <w:lang w:eastAsia="ar-SA"/>
        </w:rPr>
        <w:t>.</w:t>
      </w:r>
    </w:p>
    <w:p w:rsidR="006279B6" w:rsidRPr="00527D8D" w:rsidRDefault="00527D8D" w:rsidP="006279B6">
      <w:pPr>
        <w:spacing w:after="0" w:line="240" w:lineRule="auto"/>
        <w:rPr>
          <w:rStyle w:val="Hyperlink"/>
          <w:rFonts w:ascii="Calibri" w:eastAsia="Calibri" w:hAnsi="Calibri" w:cs="Calibri"/>
          <w:color w:val="3A6699"/>
        </w:rPr>
      </w:pPr>
      <w:r w:rsidRPr="00527D8D">
        <w:rPr>
          <w:rFonts w:ascii="Arial" w:eastAsia="Calibri" w:hAnsi="Arial" w:cs="Arial"/>
          <w:color w:val="3A6699"/>
          <w:sz w:val="20"/>
          <w:szCs w:val="20"/>
          <w:u w:val="single"/>
          <w:lang w:eastAsia="ar-SA"/>
        </w:rPr>
        <w:fldChar w:fldCharType="begin"/>
      </w:r>
      <w:r w:rsidRPr="00527D8D">
        <w:rPr>
          <w:rFonts w:ascii="Arial" w:eastAsia="Calibri" w:hAnsi="Arial" w:cs="Arial"/>
          <w:color w:val="3A6699"/>
          <w:sz w:val="20"/>
          <w:szCs w:val="20"/>
          <w:u w:val="single"/>
          <w:lang w:eastAsia="ar-SA"/>
        </w:rPr>
        <w:instrText xml:space="preserve"> HYPERLINK "http://www.ansi.org/news_publications/news_story.aspx?menuid=7&amp;articleid=3574&amp;source=whatsnew042213" </w:instrText>
      </w:r>
      <w:r w:rsidRPr="00527D8D">
        <w:rPr>
          <w:rFonts w:ascii="Arial" w:eastAsia="Calibri" w:hAnsi="Arial" w:cs="Arial"/>
          <w:color w:val="3A6699"/>
          <w:sz w:val="20"/>
          <w:szCs w:val="20"/>
          <w:u w:val="single"/>
          <w:lang w:eastAsia="ar-SA"/>
        </w:rPr>
      </w:r>
      <w:r w:rsidRPr="00527D8D">
        <w:rPr>
          <w:rFonts w:ascii="Arial" w:eastAsia="Calibri" w:hAnsi="Arial" w:cs="Arial"/>
          <w:color w:val="3A6699"/>
          <w:sz w:val="20"/>
          <w:szCs w:val="20"/>
          <w:u w:val="single"/>
          <w:lang w:eastAsia="ar-SA"/>
        </w:rPr>
        <w:fldChar w:fldCharType="separate"/>
      </w:r>
      <w:proofErr w:type="gramStart"/>
      <w:r w:rsidR="006279B6" w:rsidRPr="00527D8D">
        <w:rPr>
          <w:rStyle w:val="Hyperlink"/>
          <w:rFonts w:ascii="Arial" w:eastAsia="Calibri" w:hAnsi="Arial" w:cs="Arial"/>
          <w:color w:val="3A6699"/>
          <w:sz w:val="20"/>
          <w:szCs w:val="20"/>
          <w:lang w:eastAsia="ar-SA"/>
        </w:rPr>
        <w:t>more</w:t>
      </w:r>
      <w:proofErr w:type="gramEnd"/>
      <w:r w:rsidR="006279B6" w:rsidRPr="00527D8D">
        <w:rPr>
          <w:rStyle w:val="Hyperlink"/>
          <w:rFonts w:ascii="Arial" w:eastAsia="Calibri" w:hAnsi="Arial" w:cs="Arial"/>
          <w:color w:val="3A6699"/>
          <w:sz w:val="20"/>
          <w:szCs w:val="20"/>
          <w:lang w:eastAsia="ar-SA"/>
        </w:rPr>
        <w:t>…</w:t>
      </w:r>
    </w:p>
    <w:p w:rsidR="006279B6" w:rsidRPr="006279B6" w:rsidRDefault="00527D8D" w:rsidP="006279B6">
      <w:pPr>
        <w:spacing w:after="0" w:line="240" w:lineRule="auto"/>
        <w:rPr>
          <w:rFonts w:ascii="Calibri" w:eastAsia="Calibri" w:hAnsi="Calibri" w:cs="Times New Roman"/>
        </w:rPr>
      </w:pPr>
      <w:r w:rsidRPr="00527D8D">
        <w:rPr>
          <w:rFonts w:ascii="Arial" w:eastAsia="Calibri" w:hAnsi="Arial" w:cs="Arial"/>
          <w:color w:val="3A6699"/>
          <w:sz w:val="20"/>
          <w:szCs w:val="20"/>
          <w:u w:val="single"/>
          <w:lang w:eastAsia="ar-SA"/>
        </w:rPr>
        <w:fldChar w:fldCharType="end"/>
      </w:r>
    </w:p>
    <w:p w:rsidR="006279B6" w:rsidRPr="006279B6" w:rsidRDefault="00CC518B" w:rsidP="006279B6">
      <w:pPr>
        <w:spacing w:after="0" w:line="240" w:lineRule="auto"/>
        <w:rPr>
          <w:rFonts w:ascii="Arial" w:eastAsia="Calibri" w:hAnsi="Arial" w:cs="Arial"/>
          <w:b/>
          <w:bCs/>
          <w:color w:val="3A6699"/>
          <w:sz w:val="20"/>
          <w:szCs w:val="20"/>
          <w:lang w:eastAsia="ar-SA"/>
        </w:rPr>
      </w:pPr>
      <w:hyperlink r:id="rId14" w:history="1">
        <w:r w:rsidR="00527D8D" w:rsidRPr="00527D8D">
          <w:rPr>
            <w:rFonts w:ascii="Arial" w:eastAsia="Calibri" w:hAnsi="Arial" w:cs="Arial"/>
            <w:b/>
            <w:bCs/>
            <w:color w:val="3A6699"/>
            <w:sz w:val="20"/>
            <w:szCs w:val="20"/>
            <w:u w:val="single"/>
            <w:lang w:eastAsia="ar-SA"/>
          </w:rPr>
          <w:t>People on the Move</w:t>
        </w:r>
      </w:hyperlink>
    </w:p>
    <w:p w:rsidR="006279B6" w:rsidRPr="006279B6" w:rsidRDefault="00527D8D" w:rsidP="006279B6">
      <w:pPr>
        <w:spacing w:after="0" w:line="240" w:lineRule="auto"/>
        <w:rPr>
          <w:rFonts w:ascii="Arial" w:eastAsia="Calibri" w:hAnsi="Arial" w:cs="Arial"/>
          <w:sz w:val="20"/>
          <w:szCs w:val="20"/>
          <w:lang w:eastAsia="ar-SA"/>
        </w:rPr>
      </w:pPr>
      <w:proofErr w:type="gramStart"/>
      <w:r w:rsidRPr="00527D8D">
        <w:rPr>
          <w:rFonts w:ascii="Arial" w:eastAsia="Calibri" w:hAnsi="Arial" w:cs="Arial"/>
          <w:i/>
          <w:iCs/>
          <w:sz w:val="20"/>
          <w:szCs w:val="20"/>
          <w:lang w:eastAsia="ar-SA"/>
        </w:rPr>
        <w:t>People on the Move</w:t>
      </w:r>
      <w:r w:rsidRPr="00527D8D">
        <w:rPr>
          <w:rFonts w:ascii="Arial" w:eastAsia="Calibri" w:hAnsi="Arial" w:cs="Arial"/>
          <w:iCs/>
          <w:sz w:val="20"/>
          <w:szCs w:val="20"/>
          <w:lang w:eastAsia="ar-SA"/>
        </w:rPr>
        <w:t xml:space="preserve"> spotlights</w:t>
      </w:r>
      <w:proofErr w:type="gramEnd"/>
      <w:r w:rsidRPr="00527D8D">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Peter Chiang and Karen </w:t>
      </w:r>
      <w:proofErr w:type="spellStart"/>
      <w:r w:rsidRPr="00527D8D">
        <w:rPr>
          <w:rFonts w:ascii="Arial" w:eastAsia="Calibri" w:hAnsi="Arial" w:cs="Arial"/>
          <w:iCs/>
          <w:sz w:val="20"/>
          <w:szCs w:val="20"/>
          <w:lang w:eastAsia="ar-SA"/>
        </w:rPr>
        <w:t>Redfern</w:t>
      </w:r>
      <w:proofErr w:type="spellEnd"/>
      <w:r w:rsidR="006279B6" w:rsidRPr="006279B6">
        <w:rPr>
          <w:rFonts w:ascii="Arial" w:eastAsia="Calibri" w:hAnsi="Arial" w:cs="Arial"/>
          <w:sz w:val="20"/>
          <w:szCs w:val="20"/>
          <w:lang w:eastAsia="ar-SA"/>
        </w:rPr>
        <w:t>.</w:t>
      </w:r>
    </w:p>
    <w:p w:rsidR="006279B6" w:rsidRPr="006279B6" w:rsidRDefault="00CC518B" w:rsidP="006279B6">
      <w:pPr>
        <w:spacing w:after="0" w:line="240" w:lineRule="auto"/>
        <w:rPr>
          <w:rFonts w:ascii="Calibri" w:eastAsia="Calibri" w:hAnsi="Calibri" w:cs="Calibri"/>
          <w:color w:val="3A6699"/>
          <w:u w:val="single"/>
        </w:rPr>
      </w:pPr>
      <w:hyperlink r:id="rId15" w:history="1">
        <w:proofErr w:type="gramStart"/>
        <w:r w:rsidR="006279B6" w:rsidRPr="006279B6">
          <w:rPr>
            <w:rFonts w:ascii="Arial" w:eastAsia="Calibri" w:hAnsi="Arial" w:cs="Arial"/>
            <w:color w:val="3A6699"/>
            <w:sz w:val="20"/>
            <w:szCs w:val="20"/>
            <w:u w:val="single"/>
            <w:lang w:eastAsia="ar-SA"/>
          </w:rPr>
          <w:t>more</w:t>
        </w:r>
        <w:proofErr w:type="gramEnd"/>
        <w:r w:rsidR="006279B6"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CC518B"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CC518B"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CC518B" w:rsidP="006279B6">
      <w:pPr>
        <w:rPr>
          <w:rFonts w:ascii="Arial" w:eastAsia="Calibri" w:hAnsi="Arial" w:cs="Arial"/>
          <w:color w:val="3A6699"/>
          <w:sz w:val="20"/>
          <w:szCs w:val="20"/>
          <w:u w:val="single"/>
        </w:rPr>
      </w:pPr>
      <w:hyperlink r:id="rId33" w:history="1">
        <w:r w:rsidR="006279B6" w:rsidRPr="006279B6">
          <w:rPr>
            <w:rFonts w:ascii="Arial" w:eastAsia="Calibri" w:hAnsi="Arial" w:cs="Arial"/>
            <w:color w:val="3A6699"/>
            <w:sz w:val="20"/>
            <w:szCs w:val="20"/>
            <w:u w:val="single"/>
          </w:rPr>
          <w:t xml:space="preserve">Standards and Trade Related Notices from the U.S. Federal Register, April </w:t>
        </w:r>
        <w:r w:rsidR="00AF7EE5">
          <w:rPr>
            <w:rFonts w:ascii="Arial" w:eastAsia="Calibri" w:hAnsi="Arial" w:cs="Arial"/>
            <w:color w:val="3A6699"/>
            <w:sz w:val="20"/>
            <w:szCs w:val="20"/>
            <w:u w:val="single"/>
          </w:rPr>
          <w:t>16</w:t>
        </w:r>
        <w:r w:rsidR="006279B6" w:rsidRPr="006279B6">
          <w:rPr>
            <w:rFonts w:ascii="Arial" w:eastAsia="Calibri" w:hAnsi="Arial" w:cs="Arial"/>
            <w:color w:val="3A6699"/>
            <w:sz w:val="20"/>
            <w:szCs w:val="20"/>
            <w:u w:val="single"/>
          </w:rPr>
          <w:t xml:space="preserve">, 2013 – April </w:t>
        </w:r>
        <w:r w:rsidR="00AF7EE5">
          <w:rPr>
            <w:rFonts w:ascii="Arial" w:eastAsia="Calibri" w:hAnsi="Arial" w:cs="Arial"/>
            <w:color w:val="3A6699"/>
            <w:sz w:val="20"/>
            <w:szCs w:val="20"/>
            <w:u w:val="single"/>
          </w:rPr>
          <w:t>22</w:t>
        </w:r>
        <w:r w:rsidR="006279B6" w:rsidRPr="006279B6">
          <w:rPr>
            <w:rFonts w:ascii="Arial" w:eastAsia="Calibri" w:hAnsi="Arial" w:cs="Arial"/>
            <w:color w:val="3A6699"/>
            <w:sz w:val="20"/>
            <w:szCs w:val="20"/>
            <w:u w:val="single"/>
          </w:rPr>
          <w:t>, 2013</w:t>
        </w:r>
      </w:hyperlink>
    </w:p>
    <w:p w:rsidR="006279B6" w:rsidRPr="006279B6" w:rsidRDefault="00CC518B" w:rsidP="006279B6">
      <w:pPr>
        <w:spacing w:after="0" w:line="240" w:lineRule="auto"/>
        <w:rPr>
          <w:rFonts w:ascii="Arial" w:eastAsia="Calibri" w:hAnsi="Arial" w:cs="Arial"/>
          <w:color w:val="3A6699"/>
          <w:sz w:val="20"/>
          <w:szCs w:val="20"/>
          <w:u w:val="single"/>
        </w:rPr>
      </w:pPr>
      <w:hyperlink r:id="rId34" w:history="1">
        <w:r w:rsidR="006279B6" w:rsidRPr="006279B6">
          <w:rPr>
            <w:rFonts w:ascii="Arial" w:eastAsia="Calibri" w:hAnsi="Arial" w:cs="Arial"/>
            <w:color w:val="3A6699"/>
            <w:sz w:val="20"/>
            <w:szCs w:val="20"/>
            <w:u w:val="single"/>
          </w:rPr>
          <w:t>National Cooperative Research and Production Act Notices from the U.S. Federal Register,</w:t>
        </w:r>
        <w:r w:rsidR="00364966">
          <w:rPr>
            <w:rFonts w:ascii="Arial" w:eastAsia="Calibri" w:hAnsi="Arial" w:cs="Arial"/>
            <w:color w:val="3A6699"/>
            <w:sz w:val="20"/>
            <w:szCs w:val="20"/>
            <w:u w:val="single"/>
          </w:rPr>
          <w:t xml:space="preserve"> April 2, 2013 – April 22</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CC518B"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5" w:history="1">
        <w:r w:rsidRPr="006279B6">
          <w:rPr>
            <w:rFonts w:ascii="Arial" w:eastAsia="Arial Unicode MS" w:hAnsi="Arial" w:cs="Arial"/>
            <w:b/>
            <w:color w:val="3A6699"/>
            <w:sz w:val="20"/>
            <w:szCs w:val="20"/>
            <w:u w:val="single"/>
            <w:lang w:eastAsia="ar-SA"/>
          </w:rPr>
          <w:t xml:space="preserve">Standards Action – </w:t>
        </w:r>
        <w:r w:rsidRPr="006279B6">
          <w:rPr>
            <w:rFonts w:ascii="Arial" w:eastAsia="Arial Unicode MS" w:hAnsi="Arial" w:cs="Arial"/>
            <w:b/>
            <w:color w:val="3A6699"/>
            <w:sz w:val="20"/>
            <w:szCs w:val="20"/>
            <w:u w:val="single"/>
            <w:lang w:eastAsia="ar-SA"/>
          </w:rPr>
          <w:t>A</w:t>
        </w:r>
        <w:r w:rsidR="00E7625B">
          <w:rPr>
            <w:rFonts w:ascii="Arial" w:eastAsia="Arial Unicode MS" w:hAnsi="Arial" w:cs="Arial"/>
            <w:b/>
            <w:color w:val="3A6699"/>
            <w:sz w:val="20"/>
            <w:szCs w:val="20"/>
            <w:u w:val="single"/>
            <w:lang w:eastAsia="ar-SA"/>
          </w:rPr>
          <w:t>pril 19</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proofErr w:type="gramStart"/>
      <w:r w:rsidRPr="006279B6">
        <w:rPr>
          <w:rFonts w:ascii="Arial" w:eastAsia="Arial Unicode MS" w:hAnsi="Arial" w:cs="Arial"/>
          <w:sz w:val="20"/>
          <w:szCs w:val="20"/>
          <w:lang w:eastAsia="ar-SA"/>
        </w:rPr>
        <w:t>The</w:t>
      </w:r>
      <w:proofErr w:type="gramEnd"/>
      <w:r w:rsidRPr="006279B6">
        <w:rPr>
          <w:rFonts w:ascii="Arial" w:eastAsia="Arial Unicode MS" w:hAnsi="Arial" w:cs="Arial"/>
          <w:sz w:val="20"/>
          <w:szCs w:val="20"/>
          <w:lang w:eastAsia="ar-SA"/>
        </w:rPr>
        <w:t xml:space="preserv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CC518B" w:rsidP="006279B6">
      <w:pPr>
        <w:spacing w:after="0" w:line="240" w:lineRule="auto"/>
        <w:rPr>
          <w:rFonts w:ascii="Arial" w:eastAsia="Calibri" w:hAnsi="Arial" w:cs="Arial"/>
          <w:sz w:val="20"/>
          <w:szCs w:val="20"/>
          <w:lang w:eastAsia="ar-SA"/>
        </w:rPr>
      </w:pPr>
      <w:hyperlink r:id="rId36"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6279B6" w:rsidRPr="006279B6">
        <w:rPr>
          <w:rFonts w:ascii="Arial" w:eastAsia="Calibri" w:hAnsi="Arial" w:cs="Arial"/>
          <w:b/>
          <w:bCs/>
          <w:i/>
          <w:iCs/>
          <w:color w:val="3A6699"/>
          <w:sz w:val="20"/>
          <w:szCs w:val="20"/>
          <w:u w:val="single"/>
          <w:lang w:eastAsia="ar-SA"/>
        </w:rPr>
        <w:br/>
      </w:r>
      <w:r w:rsidR="006279B6" w:rsidRPr="006279B6">
        <w:rPr>
          <w:rFonts w:ascii="Arial" w:eastAsia="Calibri" w:hAnsi="Arial" w:cs="Arial"/>
          <w:b/>
          <w:bCs/>
          <w:color w:val="3A6699"/>
          <w:sz w:val="20"/>
          <w:szCs w:val="20"/>
          <w:u w:val="single"/>
          <w:lang w:eastAsia="ar-SA"/>
        </w:rPr>
        <w:br/>
      </w:r>
      <w:hyperlink r:id="rId37"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proofErr w:type="gramStart"/>
      <w:r w:rsidR="006279B6" w:rsidRPr="006279B6">
        <w:rPr>
          <w:rFonts w:ascii="Arial" w:eastAsia="Calibri" w:hAnsi="Arial" w:cs="Arial"/>
          <w:sz w:val="20"/>
          <w:szCs w:val="20"/>
          <w:lang w:eastAsia="ar-SA"/>
        </w:rPr>
        <w:t>This</w:t>
      </w:r>
      <w:proofErr w:type="gramEnd"/>
      <w:r w:rsidR="006279B6" w:rsidRPr="006279B6">
        <w:rPr>
          <w:rFonts w:ascii="Arial" w:eastAsia="Calibri" w:hAnsi="Arial" w:cs="Arial"/>
          <w:sz w:val="20"/>
          <w:szCs w:val="20"/>
          <w:lang w:eastAsia="ar-SA"/>
        </w:rPr>
        <w:t xml:space="preserve">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38"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39"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CC518B"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0"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Pr="006279B6" w:rsidRDefault="006279B6" w:rsidP="006279B6">
      <w:pPr>
        <w:spacing w:after="0" w:line="240" w:lineRule="auto"/>
        <w:rPr>
          <w:rFonts w:ascii="Arial" w:eastAsia="Times New Roman" w:hAnsi="Arial" w:cs="Arial"/>
          <w:sz w:val="20"/>
          <w:szCs w:val="20"/>
          <w:lang w:eastAsia="ar-SA"/>
        </w:rPr>
      </w:pPr>
    </w:p>
    <w:p w:rsidR="006279B6" w:rsidRPr="006279B6" w:rsidRDefault="00CC518B" w:rsidP="006279B6">
      <w:pPr>
        <w:spacing w:after="0" w:line="240" w:lineRule="auto"/>
        <w:rPr>
          <w:rFonts w:ascii="Arial" w:eastAsia="Calibri" w:hAnsi="Arial" w:cs="Arial"/>
          <w:sz w:val="20"/>
          <w:szCs w:val="20"/>
          <w:lang w:eastAsia="ar-SA"/>
        </w:rPr>
      </w:pPr>
      <w:hyperlink r:id="rId41"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C518B"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2"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43"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C518B" w:rsidP="006279B6">
      <w:pPr>
        <w:spacing w:after="0" w:line="240" w:lineRule="auto"/>
        <w:rPr>
          <w:rFonts w:ascii="Arial" w:eastAsia="Calibri" w:hAnsi="Arial" w:cs="Arial"/>
          <w:b/>
          <w:bCs/>
          <w:color w:val="3A6699"/>
          <w:sz w:val="20"/>
          <w:szCs w:val="20"/>
          <w:lang w:eastAsia="ar-SA"/>
        </w:rPr>
      </w:pPr>
      <w:hyperlink r:id="rId44"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C518B"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45"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6"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C518B"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47" w:history="1">
        <w:proofErr w:type="spellStart"/>
        <w:r w:rsidRPr="006279B6">
          <w:rPr>
            <w:rFonts w:ascii="Arial" w:eastAsia="Arial Unicode MS" w:hAnsi="Arial" w:cs="Arial"/>
            <w:color w:val="3A6699"/>
            <w:sz w:val="20"/>
            <w:szCs w:val="20"/>
            <w:u w:val="single"/>
            <w:lang w:eastAsia="ar-SA"/>
          </w:rPr>
          <w:t>eStandards</w:t>
        </w:r>
        <w:proofErr w:type="spellEnd"/>
        <w:r w:rsidRPr="006279B6">
          <w:rPr>
            <w:rFonts w:ascii="Arial" w:eastAsia="Arial Unicode MS" w:hAnsi="Arial" w:cs="Arial"/>
            <w:color w:val="3A6699"/>
            <w:sz w:val="20"/>
            <w:szCs w:val="20"/>
            <w:u w:val="single"/>
            <w:lang w:eastAsia="ar-SA"/>
          </w:rPr>
          <w:t xml:space="preserve"> Store (</w:t>
        </w:r>
        <w:proofErr w:type="spellStart"/>
        <w:r w:rsidRPr="006279B6">
          <w:rPr>
            <w:rFonts w:ascii="Arial" w:eastAsia="Arial Unicode MS" w:hAnsi="Arial" w:cs="Arial"/>
            <w:color w:val="3A6699"/>
            <w:sz w:val="20"/>
            <w:szCs w:val="20"/>
            <w:u w:val="single"/>
            <w:lang w:eastAsia="ar-SA"/>
          </w:rPr>
          <w:t>eSS</w:t>
        </w:r>
        <w:proofErr w:type="spellEnd"/>
        <w:r w:rsidRPr="006279B6">
          <w:rPr>
            <w:rFonts w:ascii="Arial" w:eastAsia="Arial Unicode MS"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CC518B" w:rsidP="006279B6">
      <w:pPr>
        <w:spacing w:after="0" w:line="240" w:lineRule="auto"/>
        <w:rPr>
          <w:rFonts w:ascii="Calibri" w:eastAsia="Calibri" w:hAnsi="Calibri" w:cs="Times New Roman"/>
          <w:b/>
          <w:bCs/>
          <w:color w:val="3A6699"/>
          <w:u w:val="single"/>
        </w:rPr>
      </w:pPr>
      <w:hyperlink r:id="rId48" w:history="1">
        <w:r w:rsidR="00E7625B" w:rsidRPr="00E7625B">
          <w:rPr>
            <w:rFonts w:ascii="Arial" w:eastAsia="Calibri" w:hAnsi="Arial" w:cs="Arial"/>
            <w:b/>
            <w:bCs/>
            <w:color w:val="3A6699"/>
            <w:sz w:val="20"/>
            <w:szCs w:val="20"/>
            <w:u w:val="single"/>
            <w:lang w:eastAsia="ar-SA"/>
          </w:rPr>
          <w:t>ASME B46.1 / ANSI/ASME B1.2 - Surface Texture and Gaging for Screw Threads Package</w:t>
        </w:r>
      </w:hyperlink>
    </w:p>
    <w:p w:rsidR="006279B6" w:rsidRPr="006279B6" w:rsidRDefault="00E7625B" w:rsidP="006279B6">
      <w:pPr>
        <w:spacing w:after="0" w:line="240" w:lineRule="auto"/>
        <w:rPr>
          <w:rFonts w:ascii="Calibri" w:eastAsia="Calibri" w:hAnsi="Calibri" w:cs="Times New Roman"/>
        </w:rPr>
      </w:pPr>
      <w:r w:rsidRPr="00E7625B">
        <w:rPr>
          <w:rFonts w:ascii="Arial" w:eastAsia="Calibri" w:hAnsi="Arial" w:cs="Arial"/>
          <w:sz w:val="20"/>
          <w:szCs w:val="20"/>
          <w:lang w:eastAsia="ar-SA"/>
        </w:rPr>
        <w:t xml:space="preserve">The ASME B46.1 / ANSI/ASME B1.2 - Surface Texture and Gaging for Screw Threads Package </w:t>
      </w:r>
      <w:proofErr w:type="gramStart"/>
      <w:r w:rsidRPr="00E7625B">
        <w:rPr>
          <w:rFonts w:ascii="Arial" w:eastAsia="Calibri" w:hAnsi="Arial" w:cs="Arial"/>
          <w:sz w:val="20"/>
          <w:szCs w:val="20"/>
          <w:lang w:eastAsia="ar-SA"/>
        </w:rPr>
        <w:t>provides</w:t>
      </w:r>
      <w:proofErr w:type="gramEnd"/>
      <w:r w:rsidRPr="00E7625B">
        <w:rPr>
          <w:rFonts w:ascii="Arial" w:eastAsia="Calibri" w:hAnsi="Arial" w:cs="Arial"/>
          <w:sz w:val="20"/>
          <w:szCs w:val="20"/>
          <w:lang w:eastAsia="ar-SA"/>
        </w:rPr>
        <w:t xml:space="preserve"> the surface texture, gaging, and dimension specifications for unified screw threads. It specifically supports surfaces produced by means such as abrading, casting, coating, cutting, etching, sintering and more</w:t>
      </w:r>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49"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0"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1"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C518B"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proofErr w:type="gramStart"/>
      <w:r w:rsidRPr="006279B6">
        <w:rPr>
          <w:rFonts w:ascii="Arial" w:eastAsia="Arial Unicode MS" w:hAnsi="Arial" w:cs="Arial"/>
          <w:i/>
          <w:iCs/>
          <w:sz w:val="16"/>
          <w:szCs w:val="16"/>
          <w:lang w:eastAsia="ar-SA"/>
        </w:rPr>
        <w:t>What’s</w:t>
      </w:r>
      <w:proofErr w:type="gramEnd"/>
      <w:r w:rsidRPr="006279B6">
        <w:rPr>
          <w:rFonts w:ascii="Arial" w:eastAsia="Arial Unicode MS" w:hAnsi="Arial" w:cs="Arial"/>
          <w:i/>
          <w:iCs/>
          <w:sz w:val="16"/>
          <w:szCs w:val="16"/>
          <w:lang w:eastAsia="ar-SA"/>
        </w:rPr>
        <w:t xml:space="preserve"> New?</w:t>
      </w:r>
      <w:r w:rsidRPr="006279B6">
        <w:rPr>
          <w:rFonts w:ascii="Arial" w:eastAsia="Arial Unicode MS" w:hAnsi="Arial" w:cs="Arial"/>
          <w:sz w:val="16"/>
          <w:szCs w:val="16"/>
          <w:lang w:eastAsia="ar-SA"/>
        </w:rPr>
        <w:t xml:space="preserve"> </w:t>
      </w:r>
      <w:proofErr w:type="gramStart"/>
      <w:r w:rsidRPr="006279B6">
        <w:rPr>
          <w:rFonts w:ascii="Arial" w:eastAsia="Arial Unicode MS" w:hAnsi="Arial" w:cs="Arial"/>
          <w:sz w:val="16"/>
          <w:szCs w:val="16"/>
          <w:lang w:eastAsia="ar-SA"/>
        </w:rPr>
        <w:t>mailing</w:t>
      </w:r>
      <w:proofErr w:type="gramEnd"/>
      <w:r w:rsidRPr="006279B6">
        <w:rPr>
          <w:rFonts w:ascii="Arial" w:eastAsia="Arial Unicode MS" w:hAnsi="Arial" w:cs="Arial"/>
          <w:sz w:val="16"/>
          <w:szCs w:val="16"/>
          <w:lang w:eastAsia="ar-SA"/>
        </w:rPr>
        <w:t xml:space="preserve"> list, please send an email to </w:t>
      </w:r>
      <w:hyperlink r:id="rId53"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4"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55"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56" w:history="1">
        <w:r w:rsidRPr="006279B6">
          <w:rPr>
            <w:rFonts w:ascii="Arial" w:eastAsia="Arial Unicode MS" w:hAnsi="Arial" w:cs="Arial"/>
            <w:color w:val="3A6699"/>
            <w:sz w:val="16"/>
            <w:szCs w:val="16"/>
            <w:u w:val="single"/>
            <w:lang w:eastAsia="ar-SA"/>
          </w:rPr>
          <w:t>ANSI m</w:t>
        </w:r>
        <w:bookmarkStart w:id="0" w:name="_GoBack"/>
        <w:bookmarkEnd w:id="0"/>
        <w:r w:rsidRPr="006279B6">
          <w:rPr>
            <w:rFonts w:ascii="Arial" w:eastAsia="Arial Unicode MS" w:hAnsi="Arial" w:cs="Arial"/>
            <w:color w:val="3A6699"/>
            <w:sz w:val="16"/>
            <w:szCs w:val="16"/>
            <w:u w:val="single"/>
            <w:lang w:eastAsia="ar-SA"/>
          </w:rPr>
          <w:t>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57"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A73DD"/>
    <w:rsid w:val="000C09D7"/>
    <w:rsid w:val="000C2353"/>
    <w:rsid w:val="000D2EC3"/>
    <w:rsid w:val="000D61D7"/>
    <w:rsid w:val="001039C3"/>
    <w:rsid w:val="00125369"/>
    <w:rsid w:val="001309D3"/>
    <w:rsid w:val="00131A36"/>
    <w:rsid w:val="001578A4"/>
    <w:rsid w:val="00157B82"/>
    <w:rsid w:val="00187002"/>
    <w:rsid w:val="001E24F9"/>
    <w:rsid w:val="001F4C1F"/>
    <w:rsid w:val="00220A59"/>
    <w:rsid w:val="0022665B"/>
    <w:rsid w:val="00233AD6"/>
    <w:rsid w:val="00257C55"/>
    <w:rsid w:val="00281C29"/>
    <w:rsid w:val="00286B05"/>
    <w:rsid w:val="002B7976"/>
    <w:rsid w:val="002C0C40"/>
    <w:rsid w:val="002D3A3A"/>
    <w:rsid w:val="002E32F8"/>
    <w:rsid w:val="002E5BED"/>
    <w:rsid w:val="002E6CC5"/>
    <w:rsid w:val="00301B79"/>
    <w:rsid w:val="00351EA5"/>
    <w:rsid w:val="00364966"/>
    <w:rsid w:val="0036612C"/>
    <w:rsid w:val="00373C17"/>
    <w:rsid w:val="00375F48"/>
    <w:rsid w:val="003809FD"/>
    <w:rsid w:val="003843B7"/>
    <w:rsid w:val="003A5D86"/>
    <w:rsid w:val="003B5E24"/>
    <w:rsid w:val="003C6541"/>
    <w:rsid w:val="003D0C6B"/>
    <w:rsid w:val="00403794"/>
    <w:rsid w:val="004048B5"/>
    <w:rsid w:val="0040557D"/>
    <w:rsid w:val="004345E7"/>
    <w:rsid w:val="00451CC0"/>
    <w:rsid w:val="004536AE"/>
    <w:rsid w:val="00461047"/>
    <w:rsid w:val="004857C5"/>
    <w:rsid w:val="004A274A"/>
    <w:rsid w:val="004D755D"/>
    <w:rsid w:val="004D7DA9"/>
    <w:rsid w:val="00527D8D"/>
    <w:rsid w:val="00585C7B"/>
    <w:rsid w:val="00587CF8"/>
    <w:rsid w:val="005D416F"/>
    <w:rsid w:val="005E2073"/>
    <w:rsid w:val="005F4408"/>
    <w:rsid w:val="00615B10"/>
    <w:rsid w:val="006279B6"/>
    <w:rsid w:val="00635981"/>
    <w:rsid w:val="00645106"/>
    <w:rsid w:val="00653CB3"/>
    <w:rsid w:val="006611A5"/>
    <w:rsid w:val="0067134F"/>
    <w:rsid w:val="00686642"/>
    <w:rsid w:val="006A6871"/>
    <w:rsid w:val="006D56E0"/>
    <w:rsid w:val="006E5843"/>
    <w:rsid w:val="006E6B95"/>
    <w:rsid w:val="00701332"/>
    <w:rsid w:val="007058C4"/>
    <w:rsid w:val="00714837"/>
    <w:rsid w:val="00714C76"/>
    <w:rsid w:val="00743927"/>
    <w:rsid w:val="00753A36"/>
    <w:rsid w:val="007566A0"/>
    <w:rsid w:val="00760A0A"/>
    <w:rsid w:val="007705F6"/>
    <w:rsid w:val="00780F5A"/>
    <w:rsid w:val="007D4229"/>
    <w:rsid w:val="007F5568"/>
    <w:rsid w:val="008055E7"/>
    <w:rsid w:val="00816DEA"/>
    <w:rsid w:val="008205E4"/>
    <w:rsid w:val="00832C97"/>
    <w:rsid w:val="008349F7"/>
    <w:rsid w:val="00844825"/>
    <w:rsid w:val="00852F99"/>
    <w:rsid w:val="00873B5E"/>
    <w:rsid w:val="008814BF"/>
    <w:rsid w:val="008854CD"/>
    <w:rsid w:val="00885F7C"/>
    <w:rsid w:val="00887337"/>
    <w:rsid w:val="0089704E"/>
    <w:rsid w:val="008A7001"/>
    <w:rsid w:val="008B1A18"/>
    <w:rsid w:val="008B4321"/>
    <w:rsid w:val="008C213C"/>
    <w:rsid w:val="008E4054"/>
    <w:rsid w:val="008F779C"/>
    <w:rsid w:val="00900F99"/>
    <w:rsid w:val="00905054"/>
    <w:rsid w:val="009063AA"/>
    <w:rsid w:val="00913977"/>
    <w:rsid w:val="0091517E"/>
    <w:rsid w:val="009357AB"/>
    <w:rsid w:val="00937B67"/>
    <w:rsid w:val="00937DE3"/>
    <w:rsid w:val="0095213D"/>
    <w:rsid w:val="00953702"/>
    <w:rsid w:val="00984640"/>
    <w:rsid w:val="009A5D36"/>
    <w:rsid w:val="009C2DB1"/>
    <w:rsid w:val="009F5A64"/>
    <w:rsid w:val="00A1401D"/>
    <w:rsid w:val="00A31F9D"/>
    <w:rsid w:val="00A406FF"/>
    <w:rsid w:val="00A468D3"/>
    <w:rsid w:val="00A57A66"/>
    <w:rsid w:val="00A66BB3"/>
    <w:rsid w:val="00A77CAF"/>
    <w:rsid w:val="00A837C6"/>
    <w:rsid w:val="00A92BB9"/>
    <w:rsid w:val="00AF7EE5"/>
    <w:rsid w:val="00B16D20"/>
    <w:rsid w:val="00B304EE"/>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0922"/>
    <w:rsid w:val="00C54E50"/>
    <w:rsid w:val="00C95622"/>
    <w:rsid w:val="00CB020A"/>
    <w:rsid w:val="00CC0C69"/>
    <w:rsid w:val="00CC39EB"/>
    <w:rsid w:val="00CC518B"/>
    <w:rsid w:val="00D42DA2"/>
    <w:rsid w:val="00D741B5"/>
    <w:rsid w:val="00DA605C"/>
    <w:rsid w:val="00DC04F1"/>
    <w:rsid w:val="00DD1F0C"/>
    <w:rsid w:val="00DF32DE"/>
    <w:rsid w:val="00E1071E"/>
    <w:rsid w:val="00E24AC8"/>
    <w:rsid w:val="00E56D1B"/>
    <w:rsid w:val="00E7625B"/>
    <w:rsid w:val="00E85D2B"/>
    <w:rsid w:val="00E9667F"/>
    <w:rsid w:val="00E97CB0"/>
    <w:rsid w:val="00EA1323"/>
    <w:rsid w:val="00EB4CF2"/>
    <w:rsid w:val="00EB53DC"/>
    <w:rsid w:val="00EC1F9C"/>
    <w:rsid w:val="00ED12C3"/>
    <w:rsid w:val="00ED2209"/>
    <w:rsid w:val="00EE0516"/>
    <w:rsid w:val="00EF0406"/>
    <w:rsid w:val="00F00169"/>
    <w:rsid w:val="00F51D1A"/>
    <w:rsid w:val="00F73595"/>
    <w:rsid w:val="00F80A5F"/>
    <w:rsid w:val="00F933BD"/>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574&amp;source=whatsnew042213" TargetMode="External"/><Relationship Id="rId18" Type="http://schemas.openxmlformats.org/officeDocument/2006/relationships/image" Target="http://www.ansi.org/images/graphics/facebook_logo.gif" TargetMode="External"/><Relationship Id="rId26" Type="http://schemas.openxmlformats.org/officeDocument/2006/relationships/image" Target="media/image4.jpeg"/><Relationship Id="rId39" Type="http://schemas.openxmlformats.org/officeDocument/2006/relationships/hyperlink" Target="http://www.ansi.org/news_publications/other_documents/other_doc.aspx?menuid=7&amp;source=whatsnew042213" TargetMode="External"/><Relationship Id="rId21" Type="http://schemas.openxmlformats.org/officeDocument/2006/relationships/image" Target="cid:image007.jpg@01CC7150.86C96650" TargetMode="External"/><Relationship Id="rId34" Type="http://schemas.openxmlformats.org/officeDocument/2006/relationships/hyperlink" Target="http://publicsp.ansi.org:8080/sites/apdl/Documents/Government%20Affairs/Federal%20Register%20Notices/NCRP%20Notices/2013/NCRPNotices%2004_08_13.pdf" TargetMode="External"/><Relationship Id="rId42" Type="http://schemas.openxmlformats.org/officeDocument/2006/relationships/hyperlink" Target="http://www.ansi.org/education_trainings/overview.aspx?menuid=9?&amp;source=whatsnew042213" TargetMode="External"/><Relationship Id="rId47" Type="http://schemas.openxmlformats.org/officeDocument/2006/relationships/hyperlink" Target="http://webstore.ansi.org/?&amp;source=whatsnew042213" TargetMode="External"/><Relationship Id="rId50" Type="http://schemas.openxmlformats.org/officeDocument/2006/relationships/hyperlink" Target="http://webstore.ansi.org/?&amp;source=whatsnew042213"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www.ansi.org/news_publications/news_story.aspx?menuid=7&amp;articleid=3597&amp;source=whatsnew042213"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www.ansi.org/news_publications/news_story.aspx?menuid=7&amp;articleid=3579&amp;source=whatsnew042213" TargetMode="External"/><Relationship Id="rId24" Type="http://schemas.openxmlformats.org/officeDocument/2006/relationships/image" Target="cid:image008.jpg@01CC7150.86C96650" TargetMode="External"/><Relationship Id="rId32" Type="http://schemas.openxmlformats.org/officeDocument/2006/relationships/image" Target="media/image6.jpeg"/><Relationship Id="rId37" Type="http://schemas.openxmlformats.org/officeDocument/2006/relationships/hyperlink" Target="http://publicaa.ansi.org/sites/apdl/Documents/News%20and%20Publications/Brochures/Annual%20Report%20Archive/ANSI_2011_12_Annual_Report_Final_with_Roster.pdf?&amp;source=whatsnew042213" TargetMode="External"/><Relationship Id="rId40" Type="http://schemas.openxmlformats.org/officeDocument/2006/relationships/hyperlink" Target="http://www.ansi.org/meetings_events/online_calendar/events.aspx?menuid=8&amp;source=whatsnew042213" TargetMode="External"/><Relationship Id="rId45" Type="http://schemas.openxmlformats.org/officeDocument/2006/relationships/hyperlink" Target="http://www.ansi.org/career_opportunities/positions_available/position_available.aspx?menuid=13&amp;source=whatsnew?&amp;source=whatsnew042213"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42213" TargetMode="External"/><Relationship Id="rId61" Type="http://schemas.openxmlformats.org/officeDocument/2006/relationships/customXml" Target="../customXml/item2.xm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3587&amp;source=whatsnew042213"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publicaa.ansi.org/sites/apdl/Documents/Standards%20Action/2013_PDFs/SAV4416.pdf?&amp;source=whatsnew042213" TargetMode="External"/><Relationship Id="rId43" Type="http://schemas.openxmlformats.org/officeDocument/2006/relationships/hyperlink" Target="http://www.standardslearn.org/?&amp;source=whatsnew042213" TargetMode="External"/><Relationship Id="rId48" Type="http://schemas.openxmlformats.org/officeDocument/2006/relationships/hyperlink" Target="http://webstore.ansi.org/RecordDetail.aspx?sku=ASME+B46.1+%2f+ANSI%2fASME+B1.2+-+Surface+Texture+and+Gaging+for+Screw+Threads+Package" TargetMode="External"/><Relationship Id="rId56" Type="http://schemas.openxmlformats.org/officeDocument/2006/relationships/hyperlink" Target="http://www.ansi.org/membership/overview/overview.aspx?menuid=2&amp;source=whatsnew042213" TargetMode="External"/><Relationship Id="rId8" Type="http://schemas.openxmlformats.org/officeDocument/2006/relationships/hyperlink" Target="http://www.ansi.org/news_publications/news_story.aspx?menuid=7&amp;articleid=3589&amp;source=whatsnew042213" TargetMode="External"/><Relationship Id="rId51" Type="http://schemas.openxmlformats.org/officeDocument/2006/relationships/hyperlink" Target="mailto:storemanage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584&amp;source=whatsnew042213" TargetMode="External"/><Relationship Id="rId17" Type="http://schemas.openxmlformats.org/officeDocument/2006/relationships/image" Target="media/image1.gif"/><Relationship Id="rId25" Type="http://schemas.openxmlformats.org/officeDocument/2006/relationships/hyperlink" Target="http://www.youtube.com/user/ansidotorg?&amp;source=whatsnew122109" TargetMode="External"/><Relationship Id="rId33" Type="http://schemas.openxmlformats.org/officeDocument/2006/relationships/hyperlink" Target="http://publicaa.ansi.org/sites/apdl/Documents/Government%20Affairs/Federal%20Register%20Notices/Standards%20_%20CA%20Notices/2013/04%2022%2013.pdf" TargetMode="External"/><Relationship Id="rId38" Type="http://schemas.openxmlformats.org/officeDocument/2006/relationships/hyperlink" Target="http://www.ansi.org/news_publications/periodicals/overview.aspx?menuid=7&amp;source=whatsnew042213" TargetMode="External"/><Relationship Id="rId46" Type="http://schemas.openxmlformats.org/officeDocument/2006/relationships/hyperlink" Target="http://www.ansi.org/career_opportunities/positions_available/position_available.aspx?menuid=13&amp;source=whatsnew042213" TargetMode="External"/><Relationship Id="rId59"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hyperlink" Target="http://www.ansi.org/meetings_events/wsw13/wsw.aspx?menuid=8&amp;source=whatsnew042213"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news_publications/news_story.aspx?menuid=7&amp;articleid=3597&amp;source=whatsnew042213" TargetMode="External"/><Relationship Id="rId15" Type="http://schemas.openxmlformats.org/officeDocument/2006/relationships/hyperlink" Target="http://www.ansi.org/news_publications/news_story.aspx?menuid=7&amp;articleid=3587&amp;source=whatsnew042213" TargetMode="External"/><Relationship Id="rId23" Type="http://schemas.openxmlformats.org/officeDocument/2006/relationships/image" Target="media/image3.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vities/NSSC/USSS_Third_edition/USSS%202010-sm.pdf?&amp;source==whatsnew042213" TargetMode="External"/><Relationship Id="rId49" Type="http://schemas.openxmlformats.org/officeDocument/2006/relationships/hyperlink" Target="http://webstore.ansi.org/?&amp;source=whatsnew042213" TargetMode="External"/><Relationship Id="rId57" Type="http://schemas.openxmlformats.org/officeDocument/2006/relationships/hyperlink" Target="mailto:membership@ansi.org" TargetMode="External"/><Relationship Id="rId10" Type="http://schemas.openxmlformats.org/officeDocument/2006/relationships/hyperlink" Target="http://www.ansi.org/news_publications/news_story.aspx?menuid=7&amp;articleid=3579&amp;source=whatsnew042213"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standardslearn.org/standardization_case_studies.aspx?&amp;source=whatsnew042213"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89&amp;source=whatsnew04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B7A754A-C115-400E-9D57-1996288DC035}"/>
</file>

<file path=customXml/itemProps2.xml><?xml version="1.0" encoding="utf-8"?>
<ds:datastoreItem xmlns:ds="http://schemas.openxmlformats.org/officeDocument/2006/customXml" ds:itemID="{5D07A3AE-F7E8-4D21-AE88-5F4DC282C7E7}"/>
</file>

<file path=customXml/itemProps3.xml><?xml version="1.0" encoding="utf-8"?>
<ds:datastoreItem xmlns:ds="http://schemas.openxmlformats.org/officeDocument/2006/customXml" ds:itemID="{7A2D6F99-0F26-4F6E-A62D-825461EB763D}"/>
</file>

<file path=customXml/itemProps4.xml><?xml version="1.0" encoding="utf-8"?>
<ds:datastoreItem xmlns:ds="http://schemas.openxmlformats.org/officeDocument/2006/customXml" ds:itemID="{C36284E5-CC76-4A97-B261-0E4EFCB0F72C}"/>
</file>

<file path=docProps/app.xml><?xml version="1.0" encoding="utf-8"?>
<Properties xmlns="http://schemas.openxmlformats.org/officeDocument/2006/extended-properties" xmlns:vt="http://schemas.openxmlformats.org/officeDocument/2006/docPropsVTypes">
  <Template>Normal</Template>
  <TotalTime>4</TotalTime>
  <Pages>3</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2013-04-22T20:32:00Z</dcterms:created>
  <dcterms:modified xsi:type="dcterms:W3CDTF">2013-04-22T20:32:00Z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869c66c5-4f4e-4169-ab6f-85bb53207697</vt:lpwstr>
  </property>
</Properties>
</file>