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A613FD" w:rsidP="00FB11C0">
      <w:pPr>
        <w:pStyle w:val="NormalArial"/>
        <w:rPr>
          <w:rStyle w:val="WhatsNew"/>
          <w:b/>
          <w:bCs/>
          <w:sz w:val="22"/>
          <w:szCs w:val="22"/>
        </w:rPr>
      </w:pPr>
      <w:r>
        <w:rPr>
          <w:rStyle w:val="WhatsNew"/>
          <w:b/>
          <w:bCs/>
          <w:sz w:val="22"/>
          <w:szCs w:val="22"/>
        </w:rPr>
        <w:t>November 5</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0D50B3"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B74C03" w:rsidRPr="00821A22" w:rsidRDefault="000D50B3" w:rsidP="00B74C03">
      <w:pPr>
        <w:pStyle w:val="NormalArial"/>
        <w:rPr>
          <w:b/>
        </w:rPr>
      </w:pPr>
      <w:hyperlink r:id="rId7" w:history="1">
        <w:r w:rsidR="006564A0" w:rsidRPr="006564A0">
          <w:rPr>
            <w:rStyle w:val="Hyperlink"/>
            <w:b/>
          </w:rPr>
          <w:t>Experts Discuss Incorporation by Reference at the ANSI Legal Issues Forum</w:t>
        </w:r>
      </w:hyperlink>
    </w:p>
    <w:p w:rsidR="00B74C03" w:rsidRPr="0007117E" w:rsidRDefault="006564A0" w:rsidP="00B74C03">
      <w:pPr>
        <w:pStyle w:val="NormalArial"/>
        <w:rPr>
          <w:rStyle w:val="Hyperlink"/>
        </w:rPr>
      </w:pPr>
      <w:r w:rsidRPr="006564A0">
        <w:t xml:space="preserve">On October 10, 2012, nearly 100 legal experts, government officials, and members of the </w:t>
      </w:r>
      <w:r w:rsidR="001E7AEF">
        <w:t xml:space="preserve">standardization </w:t>
      </w:r>
      <w:r w:rsidRPr="006564A0">
        <w:t xml:space="preserve">community came together for the 2012 Legal Issues Forum: </w:t>
      </w:r>
      <w:r w:rsidRPr="006564A0">
        <w:rPr>
          <w:i/>
          <w:iCs/>
        </w:rPr>
        <w:t>Incorporation by Reference, Reasonable Availability, and Copyright</w:t>
      </w:r>
      <w:r w:rsidRPr="006564A0">
        <w:t>. The forum was held by ANSI as part of the World Standards Week 2012 series of events</w:t>
      </w:r>
      <w:r w:rsidR="002A4945" w:rsidRPr="002A4945">
        <w:t>.</w:t>
      </w:r>
      <w:r w:rsidR="00B74C03">
        <w:br/>
      </w:r>
      <w:r w:rsidR="00B74C03">
        <w:fldChar w:fldCharType="begin"/>
      </w:r>
      <w:r>
        <w:instrText>HYPERLINK "http://www.ansi.org/news_publications/news_story.aspx?menuid=7&amp;articleid=3412&amp;source=whatsnew110512"</w:instrText>
      </w:r>
      <w:r w:rsidR="00B74C03">
        <w:fldChar w:fldCharType="separate"/>
      </w:r>
      <w:r w:rsidR="00B74C03" w:rsidRPr="0007117E">
        <w:rPr>
          <w:rStyle w:val="Hyperlink"/>
        </w:rPr>
        <w:t>more…</w:t>
      </w:r>
    </w:p>
    <w:p w:rsidR="00B74C03" w:rsidRDefault="00B74C03" w:rsidP="00B74C03">
      <w:pPr>
        <w:pStyle w:val="NormalArial"/>
      </w:pPr>
      <w:r>
        <w:fldChar w:fldCharType="end"/>
      </w:r>
    </w:p>
    <w:p w:rsidR="00B74C03" w:rsidRPr="00821A22" w:rsidRDefault="000D50B3" w:rsidP="00B74C03">
      <w:pPr>
        <w:pStyle w:val="NormalArial"/>
        <w:rPr>
          <w:b/>
        </w:rPr>
      </w:pPr>
      <w:hyperlink r:id="rId8" w:history="1">
        <w:r w:rsidR="006564A0" w:rsidRPr="006564A0">
          <w:rPr>
            <w:rStyle w:val="Hyperlink"/>
            <w:b/>
          </w:rPr>
          <w:t>ANSI Submits Comments on Possible U.S.-EU Transatlantic Regulatory Compatibility Reforms</w:t>
        </w:r>
      </w:hyperlink>
    </w:p>
    <w:p w:rsidR="00B74C03" w:rsidRPr="00083C83" w:rsidRDefault="006564A0" w:rsidP="00B74C03">
      <w:pPr>
        <w:pStyle w:val="NormalArial"/>
        <w:rPr>
          <w:rStyle w:val="Hyperlink"/>
          <w:color w:val="auto"/>
          <w:u w:val="none"/>
        </w:rPr>
      </w:pPr>
      <w:r w:rsidRPr="006564A0">
        <w:t>ANSI has submitted comments in response to a request from the Office of the U.S. Trade Representative (USTR) and the Office of Information and Regulatory Affairs (OIRA) to provide input to the U.S.-EU High Level Working Group on Jobs and Growth on potential actions that could promote greater U.S.-EU transatlantic regulatory compatibility</w:t>
      </w:r>
      <w:r w:rsidR="002A4945" w:rsidRPr="002A4945">
        <w:t>.</w:t>
      </w:r>
      <w:r w:rsidR="00B74C03">
        <w:br/>
      </w:r>
      <w:r w:rsidR="00B74C03">
        <w:fldChar w:fldCharType="begin"/>
      </w:r>
      <w:r w:rsidR="00192BB6">
        <w:instrText>HYPERLINK "http://www.ansi.org/news_publications/news_story.aspx?menuid=7&amp;articleid=3399&amp;source=whatsnew110512"</w:instrText>
      </w:r>
      <w:r w:rsidR="00B74C03">
        <w:fldChar w:fldCharType="separate"/>
      </w:r>
      <w:r w:rsidR="00B74C03" w:rsidRPr="0007117E">
        <w:rPr>
          <w:rStyle w:val="Hyperlink"/>
        </w:rPr>
        <w:t>more…</w:t>
      </w:r>
    </w:p>
    <w:p w:rsidR="00B74C03" w:rsidRDefault="00B74C03" w:rsidP="00B74C03">
      <w:pPr>
        <w:pStyle w:val="NormalArial"/>
      </w:pPr>
      <w:r>
        <w:fldChar w:fldCharType="end"/>
      </w:r>
    </w:p>
    <w:p w:rsidR="00330C9D" w:rsidRPr="00E90B60" w:rsidRDefault="00E90B60" w:rsidP="00330C9D">
      <w:pPr>
        <w:pStyle w:val="NormalArial"/>
        <w:rPr>
          <w:rStyle w:val="Hyperlink"/>
          <w:b/>
        </w:rPr>
      </w:pPr>
      <w:r>
        <w:rPr>
          <w:b/>
        </w:rPr>
        <w:fldChar w:fldCharType="begin"/>
      </w:r>
      <w:r w:rsidR="00192BB6">
        <w:rPr>
          <w:b/>
        </w:rPr>
        <w:instrText>HYPERLINK "http://www.ansi.org/news_publications/news_story.aspx?menuid=7&amp;articleid=3407&amp;source=whatsnew110512"</w:instrText>
      </w:r>
      <w:r>
        <w:rPr>
          <w:b/>
        </w:rPr>
        <w:fldChar w:fldCharType="separate"/>
      </w:r>
      <w:r w:rsidR="00192BB6" w:rsidRPr="00192BB6">
        <w:rPr>
          <w:rStyle w:val="Hyperlink"/>
          <w:b/>
        </w:rPr>
        <w:t>ANSI Accreditation of First Two Georgian Laboratories Expected to Boost Trade</w:t>
      </w:r>
    </w:p>
    <w:p w:rsidR="00330C9D" w:rsidRPr="0007117E" w:rsidRDefault="00E90B60" w:rsidP="00D55A30">
      <w:pPr>
        <w:pStyle w:val="NormalArial"/>
        <w:rPr>
          <w:rStyle w:val="Hyperlink"/>
        </w:rPr>
      </w:pPr>
      <w:r>
        <w:rPr>
          <w:b/>
        </w:rPr>
        <w:fldChar w:fldCharType="end"/>
      </w:r>
      <w:r w:rsidR="00192BB6" w:rsidRPr="00192BB6">
        <w:t>ACLASS, one of three brands under the ANSI-ASQ National Accreditation Board, recently awarded international accreditation certificates to Multitest and Wine Laboratory, its first accreditations in the nation of Georgia.</w:t>
      </w:r>
      <w:r w:rsidR="00330C9D">
        <w:br/>
      </w:r>
      <w:r w:rsidR="00330C9D">
        <w:fldChar w:fldCharType="begin"/>
      </w:r>
      <w:r w:rsidR="00192BB6">
        <w:instrText>HYPERLINK "http://www.ansi.org/news_publications/news_story.aspx?menuid=7&amp;articleid=3407&amp;source=whatsnew110512"</w:instrText>
      </w:r>
      <w:r w:rsidR="00330C9D">
        <w:fldChar w:fldCharType="separate"/>
      </w:r>
      <w:r w:rsidR="00330C9D" w:rsidRPr="0007117E">
        <w:rPr>
          <w:rStyle w:val="Hyperlink"/>
        </w:rPr>
        <w:t>more…</w:t>
      </w:r>
    </w:p>
    <w:p w:rsidR="00330C9D" w:rsidRDefault="00330C9D" w:rsidP="00330C9D">
      <w:pPr>
        <w:pStyle w:val="NormalArial"/>
      </w:pPr>
      <w:r>
        <w:fldChar w:fldCharType="end"/>
      </w:r>
    </w:p>
    <w:p w:rsidR="00D84BAE" w:rsidRPr="00192BB6" w:rsidRDefault="000D50B3" w:rsidP="00192BB6">
      <w:pPr>
        <w:rPr>
          <w:rFonts w:ascii="Arial" w:eastAsia="Arial Unicode MS" w:hAnsi="Arial" w:cs="Arial"/>
          <w:b/>
          <w:color w:val="3A6699"/>
          <w:sz w:val="20"/>
          <w:szCs w:val="20"/>
          <w:u w:val="single"/>
        </w:rPr>
      </w:pPr>
      <w:hyperlink r:id="rId9" w:history="1">
        <w:r w:rsidR="00192BB6" w:rsidRPr="00192BB6">
          <w:rPr>
            <w:rStyle w:val="Hyperlink"/>
            <w:rFonts w:ascii="Arial" w:eastAsia="Arial Unicode MS" w:hAnsi="Arial" w:cs="Arial"/>
            <w:b/>
            <w:sz w:val="20"/>
            <w:szCs w:val="20"/>
          </w:rPr>
          <w:t>ANSI Manufacturer Member Roundtable in China Focuses on Industry Engagement in Stan</w:t>
        </w:r>
        <w:r w:rsidR="00192BB6">
          <w:rPr>
            <w:rStyle w:val="Hyperlink"/>
            <w:rFonts w:ascii="Arial" w:eastAsia="Arial Unicode MS" w:hAnsi="Arial" w:cs="Arial"/>
            <w:b/>
            <w:sz w:val="20"/>
            <w:szCs w:val="20"/>
          </w:rPr>
          <w:t>dardization and Emerging Issues</w:t>
        </w:r>
      </w:hyperlink>
    </w:p>
    <w:p w:rsidR="00D84BAE" w:rsidRPr="0007117E" w:rsidRDefault="00192BB6" w:rsidP="00D84BAE">
      <w:pPr>
        <w:pStyle w:val="NormalArial"/>
        <w:rPr>
          <w:rStyle w:val="Hyperlink"/>
        </w:rPr>
      </w:pPr>
      <w:r>
        <w:t>ANSI</w:t>
      </w:r>
      <w:r w:rsidRPr="00192BB6">
        <w:t xml:space="preserve"> recently partnered with prominent organizations in China to hold events highlighting the importance of industry engagement in standards activities. The 2012 events were co-organized by the ANSI Manufacturer Member Roundtable, and covered such topics as electric vehicle standardization, China’s Restrictions on Hazardous Substances (</w:t>
      </w:r>
      <w:proofErr w:type="spellStart"/>
      <w:r w:rsidRPr="00192BB6">
        <w:t>RoHS</w:t>
      </w:r>
      <w:proofErr w:type="spellEnd"/>
      <w:r w:rsidRPr="00192BB6">
        <w:t>), strategies to reduce carbon emissions, and China Compulsory Certification (CCC).</w:t>
      </w:r>
      <w:r w:rsidR="00D84BAE">
        <w:br/>
      </w:r>
      <w:r w:rsidR="00D84BAE">
        <w:fldChar w:fldCharType="begin"/>
      </w:r>
      <w:r>
        <w:instrText>HYPERLINK "http://www.ansi.org/news_publications/news_story.aspx?menuid=7&amp;articleid=3404&amp;source=whatsnew110512"</w:instrText>
      </w:r>
      <w:r w:rsidR="00D84BAE">
        <w:fldChar w:fldCharType="separate"/>
      </w:r>
      <w:r w:rsidR="00D84BAE" w:rsidRPr="0007117E">
        <w:rPr>
          <w:rStyle w:val="Hyperlink"/>
        </w:rPr>
        <w:t>more…</w:t>
      </w:r>
    </w:p>
    <w:p w:rsidR="00D55A30" w:rsidRDefault="00D84BAE" w:rsidP="00D55A30">
      <w:pPr>
        <w:pStyle w:val="NormalArial"/>
      </w:pPr>
      <w:r>
        <w:fldChar w:fldCharType="end"/>
      </w:r>
    </w:p>
    <w:p w:rsidR="00D55A30" w:rsidRPr="006D2946" w:rsidRDefault="00D55A30" w:rsidP="00D55A30">
      <w:pPr>
        <w:pStyle w:val="NormalArial"/>
        <w:rPr>
          <w:rStyle w:val="Hyperlink"/>
          <w:b/>
        </w:rPr>
      </w:pPr>
      <w:r>
        <w:rPr>
          <w:b/>
        </w:rPr>
        <w:fldChar w:fldCharType="begin"/>
      </w:r>
      <w:r w:rsidR="00192BB6">
        <w:rPr>
          <w:b/>
        </w:rPr>
        <w:instrText>HYPERLINK "http://www.ansi.org/news_publications/news_story.aspx?menuid=7&amp;articleid=3403&amp;source=whatsnew110512"</w:instrText>
      </w:r>
      <w:r>
        <w:rPr>
          <w:b/>
        </w:rPr>
        <w:fldChar w:fldCharType="separate"/>
      </w:r>
      <w:r w:rsidR="00192BB6" w:rsidRPr="00192BB6">
        <w:rPr>
          <w:rStyle w:val="Hyperlink"/>
          <w:b/>
        </w:rPr>
        <w:t>Credentialing Reform for Veterans Raised in Presidential Debate</w:t>
      </w:r>
    </w:p>
    <w:p w:rsidR="00D55A30" w:rsidRPr="0007117E" w:rsidRDefault="00D55A30" w:rsidP="00D55A30">
      <w:pPr>
        <w:pStyle w:val="NormalArial"/>
        <w:rPr>
          <w:rStyle w:val="Hyperlink"/>
        </w:rPr>
      </w:pPr>
      <w:r>
        <w:rPr>
          <w:b/>
        </w:rPr>
        <w:fldChar w:fldCharType="end"/>
      </w:r>
      <w:r w:rsidR="00192BB6" w:rsidRPr="00192BB6">
        <w:t>During the final 2012 presidential debate on October 22, President Barack Obama highlighted the U.S. government’s efforts to assist veterans in obtaining credentials that would apply military skills to a civilian career</w:t>
      </w:r>
      <w:r w:rsidR="00192BB6">
        <w:t xml:space="preserve">. </w:t>
      </w:r>
      <w:r w:rsidR="00192BB6" w:rsidRPr="00192BB6">
        <w:t>ANSI has worked actively with the government on credentialing and other measures intended to boost veterans’ employability.</w:t>
      </w:r>
      <w:r>
        <w:br/>
      </w:r>
      <w:r>
        <w:fldChar w:fldCharType="begin"/>
      </w:r>
      <w:r w:rsidR="00192BB6">
        <w:instrText>HYPERLINK "http://www.ansi.org/news_publications/news_story.aspx?menuid=7&amp;articleid=3403&amp;source=whatsnew110512"</w:instrText>
      </w:r>
      <w:r>
        <w:fldChar w:fldCharType="separate"/>
      </w:r>
      <w:r w:rsidRPr="0007117E">
        <w:rPr>
          <w:rStyle w:val="Hyperlink"/>
        </w:rPr>
        <w:t>more…</w:t>
      </w:r>
    </w:p>
    <w:p w:rsidR="00D84BAE" w:rsidRDefault="00D55A30" w:rsidP="00D55A30">
      <w:pPr>
        <w:pStyle w:val="NormalArial"/>
      </w:pPr>
      <w:r>
        <w:fldChar w:fldCharType="end"/>
      </w:r>
    </w:p>
    <w:p w:rsidR="00AB1B2B" w:rsidRPr="006D2946" w:rsidRDefault="006D2946" w:rsidP="00AB1B2B">
      <w:pPr>
        <w:pStyle w:val="NormalArial"/>
        <w:rPr>
          <w:rStyle w:val="Hyperlink"/>
          <w:b/>
        </w:rPr>
      </w:pPr>
      <w:r>
        <w:rPr>
          <w:b/>
        </w:rPr>
        <w:fldChar w:fldCharType="begin"/>
      </w:r>
      <w:r w:rsidR="00192BB6">
        <w:rPr>
          <w:b/>
        </w:rPr>
        <w:instrText>HYPERLINK "http://www.ansi.org/news_publications/news_story.aspx?menuid=7&amp;articleid=3405&amp;source=whatsnew110512"</w:instrText>
      </w:r>
      <w:r>
        <w:rPr>
          <w:b/>
        </w:rPr>
        <w:fldChar w:fldCharType="separate"/>
      </w:r>
      <w:r w:rsidR="00192BB6" w:rsidRPr="00192BB6">
        <w:rPr>
          <w:rStyle w:val="Hyperlink"/>
          <w:b/>
        </w:rPr>
        <w:t>Two Americans Among the Recipients of 2012 IEC Edison Award</w:t>
      </w:r>
    </w:p>
    <w:p w:rsidR="00AB1B2B" w:rsidRPr="0007117E" w:rsidRDefault="006D2946" w:rsidP="001E7AEF">
      <w:pPr>
        <w:pStyle w:val="NormalArial"/>
        <w:rPr>
          <w:rStyle w:val="Hyperlink"/>
        </w:rPr>
      </w:pPr>
      <w:r>
        <w:rPr>
          <w:b/>
        </w:rPr>
        <w:fldChar w:fldCharType="end"/>
      </w:r>
      <w:r w:rsidR="00192BB6">
        <w:t xml:space="preserve">The </w:t>
      </w:r>
      <w:r w:rsidR="001E7AEF">
        <w:t>International Electrotechnical Commission (</w:t>
      </w:r>
      <w:r w:rsidR="00192BB6">
        <w:t>IEC</w:t>
      </w:r>
      <w:r w:rsidR="001E7AEF">
        <w:t>)</w:t>
      </w:r>
      <w:r w:rsidR="00192BB6" w:rsidRPr="00192BB6">
        <w:t xml:space="preserve"> recently announced that Americans Karen </w:t>
      </w:r>
      <w:proofErr w:type="spellStart"/>
      <w:r w:rsidR="00192BB6" w:rsidRPr="00192BB6">
        <w:t>Higginbottom</w:t>
      </w:r>
      <w:proofErr w:type="spellEnd"/>
      <w:r w:rsidR="00192BB6" w:rsidRPr="00192BB6">
        <w:t xml:space="preserve"> of Hewlett-Packard and Kerry L. </w:t>
      </w:r>
      <w:proofErr w:type="spellStart"/>
      <w:r w:rsidR="00192BB6" w:rsidRPr="00192BB6">
        <w:t>McManama</w:t>
      </w:r>
      <w:proofErr w:type="spellEnd"/>
      <w:r w:rsidR="00192BB6" w:rsidRPr="00192BB6">
        <w:t xml:space="preserve"> of Underwriters Laboratories were among the seven recipients of the 2012 IEC Thomas A. Edison Awards, which honor current officers of IEC Technical Committees</w:t>
      </w:r>
      <w:r w:rsidR="001E7AEF">
        <w:t xml:space="preserve">, </w:t>
      </w:r>
      <w:r w:rsidR="00192BB6" w:rsidRPr="00192BB6">
        <w:t>Subcommittees</w:t>
      </w:r>
      <w:r w:rsidR="001E7AEF">
        <w:t xml:space="preserve">, or </w:t>
      </w:r>
      <w:r w:rsidR="001E7AEF" w:rsidRPr="00192BB6">
        <w:t>Conformity Assessment Systems</w:t>
      </w:r>
      <w:r w:rsidR="00D55A30" w:rsidRPr="00D55A30">
        <w:t>.</w:t>
      </w:r>
      <w:r w:rsidR="00AB1B2B">
        <w:br/>
      </w:r>
      <w:r w:rsidR="00AB1B2B">
        <w:fldChar w:fldCharType="begin"/>
      </w:r>
      <w:r w:rsidR="00192BB6">
        <w:instrText>HYPERLINK "http://www.ansi.org/news_publications/news_story.aspx?menuid=7&amp;articleid=3405&amp;source=whatsnew110512"</w:instrText>
      </w:r>
      <w:r w:rsidR="00AB1B2B">
        <w:fldChar w:fldCharType="separate"/>
      </w:r>
      <w:r w:rsidR="00AB1B2B" w:rsidRPr="0007117E">
        <w:rPr>
          <w:rStyle w:val="Hyperlink"/>
        </w:rPr>
        <w:t>more…</w:t>
      </w:r>
    </w:p>
    <w:p w:rsidR="00083C83" w:rsidRDefault="00AB1B2B" w:rsidP="00083C83">
      <w:pPr>
        <w:pStyle w:val="NormalArial"/>
      </w:pPr>
      <w:r>
        <w:fldChar w:fldCharType="end"/>
      </w:r>
    </w:p>
    <w:p w:rsidR="008958F7" w:rsidRPr="00DF5DF6" w:rsidRDefault="008958F7" w:rsidP="008958F7">
      <w:pPr>
        <w:pStyle w:val="NormalArial"/>
        <w:rPr>
          <w:rStyle w:val="Hyperlink"/>
          <w:b/>
        </w:rPr>
      </w:pPr>
      <w:r>
        <w:rPr>
          <w:b/>
        </w:rPr>
        <w:fldChar w:fldCharType="begin"/>
      </w:r>
      <w:r w:rsidR="00192BB6">
        <w:rPr>
          <w:b/>
        </w:rPr>
        <w:instrText>HYPERLINK "http://www.ansi.org/news_publications/news_story.aspx?menuid=7&amp;articleid=3410&amp;source=whatsnew110512"</w:instrText>
      </w:r>
      <w:r>
        <w:rPr>
          <w:b/>
        </w:rPr>
        <w:fldChar w:fldCharType="separate"/>
      </w:r>
      <w:r w:rsidR="00192BB6" w:rsidRPr="00192BB6">
        <w:rPr>
          <w:rStyle w:val="Hyperlink"/>
          <w:b/>
        </w:rPr>
        <w:t>ANSI Welcomes New Members</w:t>
      </w:r>
    </w:p>
    <w:p w:rsidR="008958F7" w:rsidRPr="0007117E" w:rsidRDefault="008958F7" w:rsidP="008958F7">
      <w:pPr>
        <w:pStyle w:val="NormalArial"/>
        <w:rPr>
          <w:rStyle w:val="Hyperlink"/>
        </w:rPr>
      </w:pPr>
      <w:r>
        <w:rPr>
          <w:b/>
        </w:rPr>
        <w:lastRenderedPageBreak/>
        <w:fldChar w:fldCharType="end"/>
      </w:r>
      <w:r w:rsidR="00192BB6" w:rsidRPr="00192BB6">
        <w:rPr>
          <w:iCs/>
        </w:rPr>
        <w:t>ANSI proudly welcomed 12 new members in October 2012</w:t>
      </w:r>
      <w:r w:rsidR="00F05A1B" w:rsidRPr="00192BB6">
        <w:rPr>
          <w:iCs/>
        </w:rPr>
        <w:t>.</w:t>
      </w:r>
      <w:r>
        <w:br/>
      </w:r>
      <w:r>
        <w:fldChar w:fldCharType="begin"/>
      </w:r>
      <w:r w:rsidR="00192BB6">
        <w:instrText>HYPERLINK "http://www.ansi.org/news_publications/news_story.aspx?menuid=7&amp;articleid=3410&amp;source=whatsnew110512"</w:instrText>
      </w:r>
      <w:r>
        <w:fldChar w:fldCharType="separate"/>
      </w:r>
      <w:r w:rsidRPr="0007117E">
        <w:rPr>
          <w:rStyle w:val="Hyperlink"/>
        </w:rPr>
        <w:t>more…</w:t>
      </w:r>
    </w:p>
    <w:p w:rsidR="008958F7" w:rsidRDefault="008958F7" w:rsidP="008958F7">
      <w:pPr>
        <w:pStyle w:val="NormalArial"/>
      </w:pPr>
      <w:r>
        <w:fldChar w:fldCharType="end"/>
      </w:r>
    </w:p>
    <w:p w:rsidR="00192BB6" w:rsidRPr="006D2946" w:rsidRDefault="00192BB6" w:rsidP="00192BB6">
      <w:pPr>
        <w:pStyle w:val="NormalArial"/>
        <w:rPr>
          <w:rStyle w:val="Hyperlink"/>
          <w:b/>
        </w:rPr>
      </w:pPr>
      <w:r>
        <w:rPr>
          <w:b/>
        </w:rPr>
        <w:fldChar w:fldCharType="begin"/>
      </w:r>
      <w:r w:rsidR="00E10FC9">
        <w:rPr>
          <w:b/>
        </w:rPr>
        <w:instrText>HYPERLINK "http://www.ansi.org/news_publications/news_story.aspx?menuid=7&amp;articleid=3398&amp;source=whatsnew110512"</w:instrText>
      </w:r>
      <w:r>
        <w:rPr>
          <w:b/>
        </w:rPr>
        <w:fldChar w:fldCharType="separate"/>
      </w:r>
      <w:r w:rsidRPr="00192BB6">
        <w:rPr>
          <w:rStyle w:val="Hyperlink"/>
          <w:b/>
        </w:rPr>
        <w:t>ANSI Supports Efficiency Efforts during National Energy Action Month</w:t>
      </w:r>
    </w:p>
    <w:p w:rsidR="00192BB6" w:rsidRPr="00E10FC9" w:rsidRDefault="00192BB6" w:rsidP="00E10FC9">
      <w:pPr>
        <w:rPr>
          <w:rStyle w:val="Hyperlink"/>
          <w:rFonts w:ascii="Arial" w:hAnsi="Arial" w:cs="Arial"/>
          <w:sz w:val="20"/>
          <w:szCs w:val="20"/>
        </w:rPr>
      </w:pPr>
      <w:r>
        <w:rPr>
          <w:b/>
        </w:rPr>
        <w:fldChar w:fldCharType="end"/>
      </w:r>
      <w:r w:rsidRPr="00192BB6">
        <w:rPr>
          <w:rFonts w:ascii="Arial" w:eastAsia="Arial Unicode MS" w:hAnsi="Arial" w:cs="Arial"/>
          <w:sz w:val="20"/>
          <w:szCs w:val="20"/>
        </w:rPr>
        <w:t>On Monday, October 1, 2012, President Barack Obama officially designated October as National Energy Action Month</w:t>
      </w:r>
      <w:r>
        <w:rPr>
          <w:rFonts w:ascii="Arial" w:eastAsia="Arial Unicode MS" w:hAnsi="Arial" w:cs="Arial"/>
          <w:sz w:val="20"/>
          <w:szCs w:val="20"/>
        </w:rPr>
        <w:t>.</w:t>
      </w:r>
      <w:r w:rsidR="00E10FC9">
        <w:rPr>
          <w:rFonts w:ascii="Arial" w:eastAsia="Arial Unicode MS" w:hAnsi="Arial" w:cs="Arial"/>
          <w:sz w:val="20"/>
          <w:szCs w:val="20"/>
        </w:rPr>
        <w:t xml:space="preserve"> ANSI</w:t>
      </w:r>
      <w:r w:rsidRPr="00192BB6">
        <w:rPr>
          <w:rFonts w:ascii="Arial" w:eastAsia="Arial Unicode MS" w:hAnsi="Arial" w:cs="Arial"/>
          <w:sz w:val="20"/>
          <w:szCs w:val="20"/>
        </w:rPr>
        <w:t xml:space="preserve"> is proud to support National Energy Action Month and national energy efficiency efforts through a number of new and continuing initiatives.</w:t>
      </w:r>
      <w:r w:rsidR="00E10FC9">
        <w:t xml:space="preserve"> </w:t>
      </w:r>
      <w:r>
        <w:br/>
      </w:r>
      <w:r w:rsidRPr="00E10FC9">
        <w:rPr>
          <w:rFonts w:ascii="Arial" w:hAnsi="Arial" w:cs="Arial"/>
          <w:sz w:val="20"/>
          <w:szCs w:val="20"/>
        </w:rPr>
        <w:fldChar w:fldCharType="begin"/>
      </w:r>
      <w:r w:rsidR="00E10FC9">
        <w:rPr>
          <w:rFonts w:ascii="Arial" w:hAnsi="Arial" w:cs="Arial"/>
          <w:sz w:val="20"/>
          <w:szCs w:val="20"/>
        </w:rPr>
        <w:instrText>HYPERLINK "http://www.ansi.org/news_publications/news_story.aspx?menuid=7&amp;articleid=3398&amp;source=whatsnew110512"</w:instrText>
      </w:r>
      <w:r w:rsidRPr="00E10FC9">
        <w:rPr>
          <w:rFonts w:ascii="Arial" w:hAnsi="Arial" w:cs="Arial"/>
          <w:sz w:val="20"/>
          <w:szCs w:val="20"/>
        </w:rPr>
        <w:fldChar w:fldCharType="separate"/>
      </w:r>
      <w:r w:rsidRPr="00E10FC9">
        <w:rPr>
          <w:rStyle w:val="Hyperlink"/>
          <w:rFonts w:ascii="Arial" w:hAnsi="Arial" w:cs="Arial"/>
          <w:sz w:val="20"/>
          <w:szCs w:val="20"/>
        </w:rPr>
        <w:t>more…</w:t>
      </w:r>
    </w:p>
    <w:p w:rsidR="00192BB6" w:rsidRDefault="00192BB6" w:rsidP="00192BB6">
      <w:pPr>
        <w:pStyle w:val="NormalArial"/>
      </w:pPr>
      <w:r w:rsidRPr="00E10FC9">
        <w:fldChar w:fldCharType="end"/>
      </w:r>
    </w:p>
    <w:p w:rsidR="00192BB6" w:rsidRPr="00DF5DF6" w:rsidRDefault="00192BB6" w:rsidP="00192BB6">
      <w:pPr>
        <w:pStyle w:val="NormalArial"/>
        <w:rPr>
          <w:rStyle w:val="Hyperlink"/>
          <w:b/>
        </w:rPr>
      </w:pPr>
      <w:r>
        <w:rPr>
          <w:b/>
        </w:rPr>
        <w:fldChar w:fldCharType="begin"/>
      </w:r>
      <w:r w:rsidR="00E10FC9">
        <w:rPr>
          <w:b/>
        </w:rPr>
        <w:instrText>HYPERLINK "http://www.ansi.org/news_publications/news_story.aspx?menuid=7&amp;articleid=3408&amp;source=whatsnew110512"</w:instrText>
      </w:r>
      <w:r>
        <w:rPr>
          <w:b/>
        </w:rPr>
        <w:fldChar w:fldCharType="separate"/>
      </w:r>
      <w:r w:rsidR="00E10FC9" w:rsidRPr="00E10FC9">
        <w:rPr>
          <w:rStyle w:val="Hyperlink"/>
          <w:b/>
        </w:rPr>
        <w:t>Proposed Field of ISO Technical Activity to Focus on Sustainable Purchasing</w:t>
      </w:r>
    </w:p>
    <w:p w:rsidR="00192BB6" w:rsidRPr="0007117E" w:rsidRDefault="00192BB6" w:rsidP="00192BB6">
      <w:pPr>
        <w:pStyle w:val="NormalArial"/>
        <w:rPr>
          <w:rStyle w:val="Hyperlink"/>
        </w:rPr>
      </w:pPr>
      <w:r>
        <w:rPr>
          <w:b/>
        </w:rPr>
        <w:fldChar w:fldCharType="end"/>
      </w:r>
      <w:r w:rsidR="00E10FC9" w:rsidRPr="00E10FC9">
        <w:rPr>
          <w:iCs/>
        </w:rPr>
        <w:t>AFNOR, the French member body to the International Organization for Standardization (ISO), and ABNT, the Brazilian member body to ISO, have submitted a proposal for a new field of technical activity on sustainable purchasing. As the U.S. member body to ISO, ANSI</w:t>
      </w:r>
      <w:r w:rsidR="00E10FC9">
        <w:rPr>
          <w:iCs/>
        </w:rPr>
        <w:t xml:space="preserve"> </w:t>
      </w:r>
      <w:r w:rsidR="00E10FC9" w:rsidRPr="00E10FC9">
        <w:rPr>
          <w:iCs/>
        </w:rPr>
        <w:t>invites all interested stakeholders to submit comments on the proposal by Friday, December 14, 2012</w:t>
      </w:r>
      <w:r w:rsidRPr="00E10FC9">
        <w:rPr>
          <w:iCs/>
        </w:rPr>
        <w:t>.</w:t>
      </w:r>
      <w:r>
        <w:br/>
      </w:r>
      <w:r>
        <w:fldChar w:fldCharType="begin"/>
      </w:r>
      <w:r w:rsidR="00E10FC9">
        <w:instrText>HYPERLINK "http://www.ansi.org/news_publications/news_story.aspx?menuid=7&amp;articleid=3408&amp;source=whatsnew110512"</w:instrText>
      </w:r>
      <w:r>
        <w:fldChar w:fldCharType="separate"/>
      </w:r>
      <w:r w:rsidRPr="0007117E">
        <w:rPr>
          <w:rStyle w:val="Hyperlink"/>
        </w:rPr>
        <w:t>more…</w:t>
      </w:r>
    </w:p>
    <w:p w:rsidR="00E10FC9" w:rsidRDefault="00192BB6" w:rsidP="00192BB6">
      <w:pPr>
        <w:pStyle w:val="NormalArial"/>
      </w:pPr>
      <w:r>
        <w:fldChar w:fldCharType="end"/>
      </w:r>
    </w:p>
    <w:p w:rsidR="00192BB6" w:rsidRPr="006D2946" w:rsidRDefault="00192BB6" w:rsidP="00192BB6">
      <w:pPr>
        <w:pStyle w:val="NormalArial"/>
        <w:rPr>
          <w:rStyle w:val="Hyperlink"/>
          <w:b/>
        </w:rPr>
      </w:pPr>
      <w:r>
        <w:rPr>
          <w:b/>
        </w:rPr>
        <w:fldChar w:fldCharType="begin"/>
      </w:r>
      <w:r w:rsidR="00E10FC9">
        <w:rPr>
          <w:b/>
        </w:rPr>
        <w:instrText>HYPERLINK "http://www.ansi.org/news_publications/news_story.aspx?menuid=7&amp;articleid=3401&amp;source=whatsnew110512"</w:instrText>
      </w:r>
      <w:r>
        <w:rPr>
          <w:b/>
        </w:rPr>
        <w:fldChar w:fldCharType="separate"/>
      </w:r>
      <w:r w:rsidR="00E10FC9" w:rsidRPr="00E10FC9">
        <w:rPr>
          <w:rStyle w:val="Hyperlink"/>
          <w:b/>
        </w:rPr>
        <w:t>New ISO Standard Aids in the Design of Energy-Saving Residences</w:t>
      </w:r>
    </w:p>
    <w:p w:rsidR="00192BB6" w:rsidRPr="0007117E" w:rsidRDefault="00192BB6" w:rsidP="00192BB6">
      <w:pPr>
        <w:pStyle w:val="NormalArial"/>
        <w:rPr>
          <w:rStyle w:val="Hyperlink"/>
        </w:rPr>
      </w:pPr>
      <w:r>
        <w:rPr>
          <w:b/>
        </w:rPr>
        <w:fldChar w:fldCharType="end"/>
      </w:r>
      <w:r w:rsidR="00E10FC9" w:rsidRPr="00E10FC9">
        <w:t>ISO</w:t>
      </w:r>
      <w:r w:rsidR="001E7AEF">
        <w:t xml:space="preserve"> </w:t>
      </w:r>
      <w:bookmarkStart w:id="0" w:name="_GoBack"/>
      <w:bookmarkEnd w:id="0"/>
      <w:r w:rsidR="00E10FC9" w:rsidRPr="00E10FC9">
        <w:t>Technical Committee (TC)</w:t>
      </w:r>
      <w:r w:rsidR="00E10FC9">
        <w:t xml:space="preserve"> 205</w:t>
      </w:r>
      <w:r w:rsidR="00E10FC9" w:rsidRPr="00E10FC9">
        <w:t xml:space="preserve">, </w:t>
      </w:r>
      <w:r w:rsidR="00E10FC9" w:rsidRPr="00E10FC9">
        <w:rPr>
          <w:i/>
          <w:iCs/>
        </w:rPr>
        <w:t>Building environment design</w:t>
      </w:r>
      <w:r w:rsidR="00E10FC9" w:rsidRPr="00E10FC9">
        <w:t>, has developed a new International Standard,</w:t>
      </w:r>
      <w:r w:rsidR="00E10FC9">
        <w:t xml:space="preserve"> ISO 13153:2012</w:t>
      </w:r>
      <w:r w:rsidR="00E10FC9" w:rsidRPr="00E10FC9">
        <w:t xml:space="preserve">, </w:t>
      </w:r>
      <w:r w:rsidR="00E10FC9" w:rsidRPr="00E10FC9">
        <w:rPr>
          <w:i/>
          <w:iCs/>
        </w:rPr>
        <w:t>Framework of the design process for energy-saving single-family residential and small commercial buildings</w:t>
      </w:r>
      <w:r w:rsidR="00E10FC9" w:rsidRPr="00E10FC9">
        <w:t>, that provides a framework for effective consideration of energy-saving approaches to the building of residences and small commercial buildings during the different stages of the design process</w:t>
      </w:r>
      <w:r w:rsidRPr="00D55A30">
        <w:t>.</w:t>
      </w:r>
      <w:r>
        <w:br/>
      </w:r>
      <w:r>
        <w:fldChar w:fldCharType="begin"/>
      </w:r>
      <w:r w:rsidR="00E10FC9">
        <w:instrText>HYPERLINK "http://www.ansi.org/news_publications/news_story.aspx?menuid=7&amp;articleid=3401&amp;source=whatsnew110512"</w:instrText>
      </w:r>
      <w:r>
        <w:fldChar w:fldCharType="separate"/>
      </w:r>
      <w:r w:rsidRPr="0007117E">
        <w:rPr>
          <w:rStyle w:val="Hyperlink"/>
        </w:rPr>
        <w:t>more…</w:t>
      </w:r>
    </w:p>
    <w:p w:rsidR="00192BB6" w:rsidRDefault="00192BB6" w:rsidP="00192BB6">
      <w:pPr>
        <w:pStyle w:val="NormalArial"/>
      </w:pPr>
      <w:r>
        <w:fldChar w:fldCharType="end"/>
      </w:r>
    </w:p>
    <w:p w:rsidR="00192BB6" w:rsidRPr="00DF5DF6" w:rsidRDefault="00192BB6" w:rsidP="00E10FC9">
      <w:pPr>
        <w:rPr>
          <w:rStyle w:val="Hyperlink"/>
          <w:b/>
        </w:rPr>
      </w:pPr>
      <w:r>
        <w:rPr>
          <w:b/>
        </w:rPr>
        <w:fldChar w:fldCharType="begin"/>
      </w:r>
      <w:r w:rsidR="00E10FC9">
        <w:rPr>
          <w:b/>
        </w:rPr>
        <w:instrText>HYPERLINK "http://www.ansi.org/news_publications/news_story.aspx?menuid=7&amp;articleid=3402&amp;source=whatsnew110512"</w:instrText>
      </w:r>
      <w:r>
        <w:rPr>
          <w:b/>
        </w:rPr>
        <w:fldChar w:fldCharType="separate"/>
      </w:r>
      <w:r w:rsidR="00E10FC9" w:rsidRPr="00E10FC9">
        <w:rPr>
          <w:rStyle w:val="Hyperlink"/>
          <w:rFonts w:ascii="Arial" w:eastAsia="Arial Unicode MS" w:hAnsi="Arial" w:cs="Arial"/>
          <w:b/>
          <w:sz w:val="20"/>
          <w:szCs w:val="20"/>
        </w:rPr>
        <w:t>Voluntary Standards Cover the Spectrum: from Insulated Apparel to Tensile Membrane Structures</w:t>
      </w:r>
    </w:p>
    <w:p w:rsidR="00192BB6" w:rsidRPr="0007117E" w:rsidRDefault="00192BB6" w:rsidP="00192BB6">
      <w:pPr>
        <w:pStyle w:val="NormalArial"/>
        <w:rPr>
          <w:rStyle w:val="Hyperlink"/>
        </w:rPr>
      </w:pPr>
      <w:r>
        <w:rPr>
          <w:b/>
        </w:rPr>
        <w:fldChar w:fldCharType="end"/>
      </w:r>
      <w:r w:rsidR="00E10FC9" w:rsidRPr="00E10FC9">
        <w:rPr>
          <w:iCs/>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w:t>
      </w:r>
      <w:r w:rsidRPr="00E10FC9">
        <w:rPr>
          <w:iCs/>
        </w:rPr>
        <w:t>.</w:t>
      </w:r>
      <w:r>
        <w:br/>
      </w:r>
      <w:r>
        <w:fldChar w:fldCharType="begin"/>
      </w:r>
      <w:r w:rsidR="00E10FC9">
        <w:instrText>HYPERLINK "http://www.ansi.org/news_publications/news_story.aspx?menuid=7&amp;articleid=3402&amp;source=whatsnew110512"</w:instrText>
      </w:r>
      <w:r>
        <w:fldChar w:fldCharType="separate"/>
      </w:r>
      <w:r w:rsidRPr="0007117E">
        <w:rPr>
          <w:rStyle w:val="Hyperlink"/>
        </w:rPr>
        <w:t>more…</w:t>
      </w:r>
    </w:p>
    <w:p w:rsidR="00E10FC9" w:rsidRDefault="00192BB6" w:rsidP="00192BB6">
      <w:pPr>
        <w:pStyle w:val="NormalArial"/>
      </w:pPr>
      <w:r>
        <w:fldChar w:fldCharType="end"/>
      </w:r>
    </w:p>
    <w:p w:rsidR="00192BB6" w:rsidRPr="006D2946" w:rsidRDefault="00192BB6" w:rsidP="00192BB6">
      <w:pPr>
        <w:pStyle w:val="NormalArial"/>
        <w:rPr>
          <w:rStyle w:val="Hyperlink"/>
          <w:b/>
        </w:rPr>
      </w:pPr>
      <w:r>
        <w:rPr>
          <w:b/>
        </w:rPr>
        <w:fldChar w:fldCharType="begin"/>
      </w:r>
      <w:r w:rsidR="00E10FC9">
        <w:rPr>
          <w:b/>
        </w:rPr>
        <w:instrText>HYPERLINK "http://www.ansi.org/news_publications/news_story.aspx?menuid=7&amp;articleid=3400&amp;source=whatsnew110512"</w:instrText>
      </w:r>
      <w:r>
        <w:rPr>
          <w:b/>
        </w:rPr>
        <w:fldChar w:fldCharType="separate"/>
      </w:r>
      <w:r w:rsidR="00E10FC9" w:rsidRPr="00E10FC9">
        <w:rPr>
          <w:rStyle w:val="Hyperlink"/>
          <w:b/>
        </w:rPr>
        <w:t>Did You Know?</w:t>
      </w:r>
    </w:p>
    <w:p w:rsidR="00192BB6" w:rsidRPr="00E10FC9" w:rsidRDefault="00192BB6" w:rsidP="00192BB6">
      <w:pPr>
        <w:pStyle w:val="NormalArial"/>
        <w:rPr>
          <w:rStyle w:val="Hyperlink"/>
          <w:color w:val="auto"/>
          <w:u w:val="none"/>
        </w:rPr>
      </w:pPr>
      <w:r>
        <w:rPr>
          <w:b/>
        </w:rPr>
        <w:fldChar w:fldCharType="end"/>
      </w:r>
      <w:r w:rsidR="00E10FC9" w:rsidRPr="00E10FC9">
        <w:rPr>
          <w:i/>
          <w:iCs/>
        </w:rPr>
        <w:t>Did You Know?</w:t>
      </w:r>
      <w:r w:rsidR="00E10FC9" w:rsidRPr="00E10FC9">
        <w:t xml:space="preserve"> </w:t>
      </w:r>
      <w:proofErr w:type="gramStart"/>
      <w:r w:rsidR="00E10FC9" w:rsidRPr="00E10FC9">
        <w:t>offers a quick look at the broad scope of activities underway within the ANSI Federation, highlighting the people and initiatives making waves in standardization.</w:t>
      </w:r>
      <w:proofErr w:type="gramEnd"/>
      <w:r>
        <w:br/>
      </w:r>
      <w:r>
        <w:fldChar w:fldCharType="begin"/>
      </w:r>
      <w:r w:rsidR="00E10FC9">
        <w:instrText>HYPERLINK "http://www.ansi.org/news_publications/news_story.aspx?menuid=7&amp;articleid=3400&amp;source=whatsnew110512"</w:instrText>
      </w:r>
      <w:r>
        <w:fldChar w:fldCharType="separate"/>
      </w:r>
      <w:r w:rsidRPr="0007117E">
        <w:rPr>
          <w:rStyle w:val="Hyperlink"/>
        </w:rPr>
        <w:t>more…</w:t>
      </w:r>
    </w:p>
    <w:p w:rsidR="00192BB6" w:rsidRDefault="00192BB6" w:rsidP="00192BB6">
      <w:pPr>
        <w:pStyle w:val="NormalArial"/>
      </w:pPr>
      <w:r>
        <w:fldChar w:fldCharType="end"/>
      </w:r>
    </w:p>
    <w:p w:rsidR="00192BB6" w:rsidRPr="00DF5DF6" w:rsidRDefault="00192BB6" w:rsidP="00192BB6">
      <w:pPr>
        <w:pStyle w:val="NormalArial"/>
        <w:rPr>
          <w:rStyle w:val="Hyperlink"/>
          <w:b/>
        </w:rPr>
      </w:pPr>
      <w:r>
        <w:rPr>
          <w:b/>
        </w:rPr>
        <w:fldChar w:fldCharType="begin"/>
      </w:r>
      <w:r w:rsidR="00E10FC9">
        <w:rPr>
          <w:b/>
        </w:rPr>
        <w:instrText>HYPERLINK "http://www.ansi.org/news_publications/news_story.aspx?menuid=7&amp;articleid=3409&amp;source=whatsnew110512"</w:instrText>
      </w:r>
      <w:r>
        <w:rPr>
          <w:b/>
        </w:rPr>
        <w:fldChar w:fldCharType="separate"/>
      </w:r>
      <w:r w:rsidRPr="00D55A30">
        <w:rPr>
          <w:rStyle w:val="Hyperlink"/>
          <w:b/>
        </w:rPr>
        <w:t>People on the Move</w:t>
      </w:r>
    </w:p>
    <w:p w:rsidR="00192BB6" w:rsidRPr="0007117E" w:rsidRDefault="00192BB6" w:rsidP="00192BB6">
      <w:pPr>
        <w:pStyle w:val="NormalArial"/>
        <w:rPr>
          <w:rStyle w:val="Hyperlink"/>
        </w:rPr>
      </w:pPr>
      <w:r>
        <w:rPr>
          <w:b/>
        </w:rPr>
        <w:fldChar w:fldCharType="end"/>
      </w:r>
      <w:proofErr w:type="gramStart"/>
      <w:r w:rsidRPr="00D55A30">
        <w:rPr>
          <w:i/>
          <w:iCs/>
        </w:rPr>
        <w:t>People on the Move</w:t>
      </w:r>
      <w:r w:rsidRPr="00D55A30">
        <w:rPr>
          <w:iCs/>
        </w:rPr>
        <w:t xml:space="preserve"> spotlights</w:t>
      </w:r>
      <w:proofErr w:type="gramEnd"/>
      <w:r w:rsidRPr="00D55A30">
        <w:rPr>
          <w:iCs/>
        </w:rPr>
        <w:t xml:space="preserve"> trailblazers in standardization, highlighting their latest achievements, advancements, and contributions to the standards community. </w:t>
      </w:r>
      <w:r w:rsidR="00E10FC9" w:rsidRPr="00E10FC9">
        <w:rPr>
          <w:iCs/>
        </w:rPr>
        <w:t xml:space="preserve">In this issue: Mark </w:t>
      </w:r>
      <w:proofErr w:type="spellStart"/>
      <w:r w:rsidR="00E10FC9" w:rsidRPr="00E10FC9">
        <w:rPr>
          <w:iCs/>
        </w:rPr>
        <w:t>Schmit</w:t>
      </w:r>
      <w:proofErr w:type="spellEnd"/>
      <w:r w:rsidR="00E10FC9" w:rsidRPr="00E10FC9">
        <w:rPr>
          <w:iCs/>
        </w:rPr>
        <w:t xml:space="preserve"> and Rick </w:t>
      </w:r>
      <w:proofErr w:type="spellStart"/>
      <w:r w:rsidR="00E10FC9" w:rsidRPr="00E10FC9">
        <w:rPr>
          <w:iCs/>
        </w:rPr>
        <w:t>Weiland</w:t>
      </w:r>
      <w:proofErr w:type="spellEnd"/>
      <w:r w:rsidRPr="00F05A1B">
        <w:rPr>
          <w:iCs/>
        </w:rPr>
        <w:t>.</w:t>
      </w:r>
      <w:r>
        <w:br/>
      </w:r>
      <w:r>
        <w:fldChar w:fldCharType="begin"/>
      </w:r>
      <w:r w:rsidR="00E10FC9">
        <w:instrText>HYPERLINK "http://www.ansi.org/news_publications/news_story.aspx?menuid=7&amp;articleid=3409&amp;source=whatsnew110512"</w:instrText>
      </w:r>
      <w:r>
        <w:fldChar w:fldCharType="separate"/>
      </w:r>
      <w:r w:rsidRPr="0007117E">
        <w:rPr>
          <w:rStyle w:val="Hyperlink"/>
        </w:rPr>
        <w:t>more…</w:t>
      </w:r>
    </w:p>
    <w:p w:rsidR="00192BB6" w:rsidRDefault="00192BB6" w:rsidP="00192BB6">
      <w:pPr>
        <w:pStyle w:val="NormalArial"/>
      </w:pPr>
      <w:r>
        <w:fldChar w:fldCharType="end"/>
      </w:r>
    </w:p>
    <w:p w:rsidR="00FB11C0" w:rsidRDefault="000D50B3"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0D50B3"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6564A0">
        <w:instrText>HYPERLINK "http://publicaa.ansi.org/sites/apdl/Documents/Government%20Affairs/Federal%20Register%20Notices/Standards%20_%20CA%20Notices/2012/11%2005%2012.pdf"</w:instrText>
      </w:r>
      <w:r>
        <w:fldChar w:fldCharType="separate"/>
      </w:r>
      <w:r w:rsidR="0000682C" w:rsidRPr="00B2022A">
        <w:rPr>
          <w:rStyle w:val="Hyperlink"/>
        </w:rPr>
        <w:t xml:space="preserve">Standards and Trade Related Notices from the U.S. Federal Register, </w:t>
      </w:r>
      <w:r w:rsidR="00F505C4">
        <w:rPr>
          <w:rStyle w:val="Hyperlink"/>
        </w:rPr>
        <w:t xml:space="preserve">October </w:t>
      </w:r>
      <w:r w:rsidR="006564A0">
        <w:rPr>
          <w:rStyle w:val="Hyperlink"/>
        </w:rPr>
        <w:t>23</w:t>
      </w:r>
      <w:r w:rsidR="0019232D">
        <w:rPr>
          <w:rStyle w:val="Hyperlink"/>
        </w:rPr>
        <w:t xml:space="preserve"> </w:t>
      </w:r>
      <w:r w:rsidR="0019232D" w:rsidRPr="0019232D">
        <w:rPr>
          <w:rStyle w:val="Hyperlink"/>
        </w:rPr>
        <w:t>–</w:t>
      </w:r>
      <w:r w:rsidR="0019232D">
        <w:rPr>
          <w:rStyle w:val="Hyperlink"/>
        </w:rPr>
        <w:t xml:space="preserve"> </w:t>
      </w:r>
      <w:r w:rsidR="006564A0">
        <w:rPr>
          <w:rStyle w:val="Hyperlink"/>
        </w:rPr>
        <w:t>November 5</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743DD2">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0D50B3"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27" w:history="1">
        <w:r w:rsidR="000726DE">
          <w:rPr>
            <w:rStyle w:val="Hyperlink"/>
            <w:b/>
            <w:bCs/>
            <w:iCs/>
          </w:rPr>
          <w:t xml:space="preserve">Standards Action – </w:t>
        </w:r>
        <w:r w:rsidR="00575FDA">
          <w:rPr>
            <w:rStyle w:val="Hyperlink"/>
            <w:b/>
            <w:bCs/>
            <w:iCs/>
          </w:rPr>
          <w:t>October 26</w:t>
        </w:r>
        <w:r w:rsidR="00993384">
          <w:rPr>
            <w:rStyle w:val="Hyperlink"/>
            <w:b/>
            <w:bCs/>
            <w:iCs/>
          </w:rPr>
          <w:t>, 2012</w:t>
        </w:r>
      </w:hyperlink>
      <w:r w:rsidR="00575FDA" w:rsidRPr="00575FDA">
        <w:rPr>
          <w:rStyle w:val="Hyperlink"/>
          <w:b/>
          <w:bCs/>
          <w:iCs/>
          <w:color w:val="auto"/>
          <w:u w:val="none"/>
        </w:rPr>
        <w:t xml:space="preserve"> and </w:t>
      </w:r>
      <w:hyperlink r:id="rId28" w:history="1">
        <w:r w:rsidR="00575FDA" w:rsidRPr="00575FDA">
          <w:rPr>
            <w:rStyle w:val="Hyperlink"/>
            <w:b/>
            <w:bCs/>
            <w:iCs/>
          </w:rPr>
          <w:t>November 2, 2012</w:t>
        </w:r>
      </w:hyperlink>
      <w:r w:rsidR="00575FDA">
        <w:rPr>
          <w:rStyle w:val="Hyperlink"/>
          <w:b/>
          <w:bCs/>
          <w:iCs/>
        </w:rPr>
        <w:t xml:space="preserve"> </w:t>
      </w:r>
      <w:r w:rsidRPr="008E7B3A">
        <w:rPr>
          <w:i/>
          <w:iCs/>
          <w:color w:val="3A6699"/>
        </w:rPr>
        <w:br/>
      </w:r>
      <w:r w:rsidRPr="008E7B3A">
        <w:rPr>
          <w:rStyle w:val="WhatsNew"/>
        </w:rPr>
        <w:t>The</w:t>
      </w:r>
      <w:r w:rsidR="00330641" w:rsidRPr="008E7B3A">
        <w:rPr>
          <w:rStyle w:val="WhatsNew"/>
        </w:rPr>
        <w:t xml:space="preserve"> </w:t>
      </w:r>
      <w:r w:rsidRPr="008E7B3A">
        <w:rPr>
          <w:rStyle w:val="WhatsNew"/>
        </w:rPr>
        <w:t>latest issue</w:t>
      </w:r>
      <w:r w:rsidR="00575FDA">
        <w:rPr>
          <w:rStyle w:val="WhatsNew"/>
        </w:rPr>
        <w:t>s</w:t>
      </w:r>
      <w:r w:rsidRPr="008E7B3A">
        <w:rPr>
          <w:rStyle w:val="WhatsNew"/>
        </w:rPr>
        <w:t xml:space="preserve"> of ANSI’s key public review vehicle.</w:t>
      </w:r>
    </w:p>
    <w:p w:rsidR="00FB11C0" w:rsidRDefault="00FB11C0" w:rsidP="00FB11C0">
      <w:pPr>
        <w:pStyle w:val="NormalArial"/>
        <w:rPr>
          <w:rStyle w:val="WhatsNew"/>
          <w:color w:val="FFFFFF"/>
        </w:rPr>
      </w:pPr>
    </w:p>
    <w:p w:rsidR="00FB11C0" w:rsidRDefault="000D50B3" w:rsidP="00FB11C0">
      <w:pPr>
        <w:spacing w:after="240"/>
        <w:rPr>
          <w:sz w:val="20"/>
          <w:szCs w:val="20"/>
        </w:rPr>
      </w:pPr>
      <w:hyperlink r:id="rId29"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0"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r w:rsidR="00FB11C0">
        <w:rPr>
          <w:rStyle w:val="WhatsNew"/>
          <w:sz w:val="20"/>
          <w:szCs w:val="20"/>
        </w:rPr>
        <w:t xml:space="preserve">This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1"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2"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0D50B3"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3"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087A5B" w:rsidRPr="00FD31A5" w:rsidRDefault="000D50B3" w:rsidP="00087A5B">
      <w:pPr>
        <w:rPr>
          <w:rFonts w:ascii="Arial" w:hAnsi="Arial" w:cs="Arial"/>
          <w:sz w:val="20"/>
          <w:szCs w:val="20"/>
        </w:rPr>
      </w:pPr>
      <w:hyperlink r:id="rId34" w:history="1">
        <w:r w:rsidR="00087A5B" w:rsidRPr="00087A5B">
          <w:rPr>
            <w:rStyle w:val="Hyperlink"/>
            <w:rFonts w:ascii="Arial" w:hAnsi="Arial" w:cs="Arial"/>
            <w:b/>
            <w:bCs/>
            <w:iCs/>
            <w:sz w:val="20"/>
            <w:szCs w:val="20"/>
          </w:rPr>
          <w:t>ANSI Nuclear Energy Standards Coordination Collaborative (NESCC) Meeting</w:t>
        </w:r>
      </w:hyperlink>
      <w:r w:rsidR="00087A5B" w:rsidRPr="00FD31A5">
        <w:rPr>
          <w:rFonts w:ascii="Arial" w:hAnsi="Arial" w:cs="Arial"/>
          <w:i/>
          <w:iCs/>
          <w:sz w:val="20"/>
          <w:szCs w:val="20"/>
        </w:rPr>
        <w:br/>
      </w:r>
      <w:r w:rsidR="00087A5B" w:rsidRPr="00087A5B">
        <w:rPr>
          <w:rFonts w:ascii="Arial" w:hAnsi="Arial" w:cs="Arial"/>
          <w:sz w:val="20"/>
          <w:szCs w:val="20"/>
        </w:rPr>
        <w:t>November 29, 2012</w:t>
      </w:r>
      <w:r w:rsidR="00087A5B" w:rsidRPr="00FD31A5">
        <w:rPr>
          <w:rFonts w:ascii="Arial" w:hAnsi="Arial" w:cs="Arial"/>
          <w:sz w:val="20"/>
          <w:szCs w:val="20"/>
        </w:rPr>
        <w:br/>
      </w:r>
      <w:r w:rsidR="00087A5B">
        <w:rPr>
          <w:rFonts w:ascii="Arial" w:hAnsi="Arial" w:cs="Arial"/>
          <w:sz w:val="20"/>
          <w:szCs w:val="20"/>
        </w:rPr>
        <w:t>Washington</w:t>
      </w:r>
      <w:r w:rsidR="00087A5B" w:rsidRPr="00FD31A5">
        <w:rPr>
          <w:rFonts w:ascii="Arial" w:hAnsi="Arial" w:cs="Arial"/>
          <w:sz w:val="20"/>
          <w:szCs w:val="20"/>
        </w:rPr>
        <w:t>,</w:t>
      </w:r>
      <w:r w:rsidR="00087A5B">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0D50B3"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6"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0D50B3" w:rsidP="00FB11C0">
      <w:pPr>
        <w:rPr>
          <w:rFonts w:ascii="Arial" w:hAnsi="Arial" w:cs="Arial"/>
          <w:b/>
          <w:bCs/>
          <w:sz w:val="20"/>
          <w:szCs w:val="20"/>
        </w:rPr>
      </w:pPr>
      <w:hyperlink r:id="rId37"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0D50B3"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38"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39"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0D50B3"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0" w:history="1">
        <w:r w:rsidRPr="00196013">
          <w:rPr>
            <w:rStyle w:val="Hyperlink"/>
          </w:rPr>
          <w:t>eStandards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A613FD">
        <w:rPr>
          <w:rFonts w:ascii="Arial" w:hAnsi="Arial" w:cs="Arial"/>
          <w:b/>
          <w:sz w:val="20"/>
          <w:szCs w:val="20"/>
        </w:rPr>
        <w:instrText>HYPERLINK "http://webstore.ansi.org/RecordDetail.aspx?sku=ASME+B30.20+%2f+ASME+B30.26+%2f+ASME+B30.10+-+Below+the+Hook+and+Rigging+Hardware+Package"</w:instrText>
      </w:r>
      <w:r>
        <w:rPr>
          <w:rFonts w:ascii="Arial" w:hAnsi="Arial" w:cs="Arial"/>
          <w:b/>
          <w:sz w:val="20"/>
          <w:szCs w:val="20"/>
        </w:rPr>
        <w:fldChar w:fldCharType="separate"/>
      </w:r>
      <w:r w:rsidR="00A613FD" w:rsidRPr="00A613FD">
        <w:t xml:space="preserve"> </w:t>
      </w:r>
      <w:r w:rsidR="00A613FD" w:rsidRPr="00A613FD">
        <w:rPr>
          <w:rStyle w:val="Hyperlink"/>
          <w:rFonts w:ascii="Arial" w:hAnsi="Arial" w:cs="Arial"/>
          <w:b/>
          <w:sz w:val="20"/>
          <w:szCs w:val="20"/>
        </w:rPr>
        <w:t>ASME B30.20 / ASME B30.26 / ASME B30.10 - Below the Hook and Rigging Hardware Package</w:t>
      </w:r>
    </w:p>
    <w:p w:rsidR="00B45CD8" w:rsidRDefault="00A6054C" w:rsidP="00B45CD8">
      <w:pPr>
        <w:rPr>
          <w:rFonts w:ascii="Arial" w:hAnsi="Arial" w:cs="Arial"/>
          <w:sz w:val="20"/>
          <w:szCs w:val="20"/>
        </w:rPr>
      </w:pPr>
      <w:r>
        <w:rPr>
          <w:rFonts w:ascii="Arial" w:hAnsi="Arial" w:cs="Arial"/>
          <w:b/>
          <w:sz w:val="20"/>
          <w:szCs w:val="20"/>
        </w:rPr>
        <w:fldChar w:fldCharType="end"/>
      </w:r>
      <w:r w:rsidR="00A613FD" w:rsidRPr="00A613FD">
        <w:rPr>
          <w:rFonts w:ascii="Arial" w:hAnsi="Arial" w:cs="Arial"/>
          <w:sz w:val="20"/>
          <w:szCs w:val="20"/>
        </w:rPr>
        <w:t>The ASME B30.20 / ASME B30.26 / ASME B30.10 - Below the Hook and Rigging Hardware Package provides safety requirements for cableways, cranes, derricks, hoists, hooks, jacks, and slings. This package also provides safety provisions specifically for rigging hardware such as shackles, links, rings, swivels, turnbuckles, eyebolts, hoist rings, wire rope clips, wedge sockets and rigging blocks.</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2" w:history="1">
        <w:r>
          <w:rPr>
            <w:rStyle w:val="Hyperlink"/>
          </w:rPr>
          <w:t>webstore.ansi.org</w:t>
        </w:r>
      </w:hyperlink>
      <w:r>
        <w:rPr>
          <w:rStyle w:val="WhatsNew"/>
        </w:rPr>
        <w:t xml:space="preserve"> or contact ANSI Customer Service (212.642.4980, </w:t>
      </w:r>
      <w:hyperlink r:id="rId43"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0D50B3"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4"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45"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46"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47"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48"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49"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3EDC"/>
    <w:rsid w:val="00017C8E"/>
    <w:rsid w:val="00025AA6"/>
    <w:rsid w:val="0002692B"/>
    <w:rsid w:val="000273E7"/>
    <w:rsid w:val="00032510"/>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B062B"/>
    <w:rsid w:val="001B46E2"/>
    <w:rsid w:val="001C4C06"/>
    <w:rsid w:val="001C7187"/>
    <w:rsid w:val="001C75FA"/>
    <w:rsid w:val="001C7E4A"/>
    <w:rsid w:val="001D1AE4"/>
    <w:rsid w:val="001E0951"/>
    <w:rsid w:val="001E2A22"/>
    <w:rsid w:val="001E5285"/>
    <w:rsid w:val="001E52CE"/>
    <w:rsid w:val="001E7AEF"/>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4945"/>
    <w:rsid w:val="002A7AAA"/>
    <w:rsid w:val="002B2065"/>
    <w:rsid w:val="002B50A6"/>
    <w:rsid w:val="002B7029"/>
    <w:rsid w:val="002C2322"/>
    <w:rsid w:val="002D0D51"/>
    <w:rsid w:val="002D2DD7"/>
    <w:rsid w:val="002D71AE"/>
    <w:rsid w:val="002D74B9"/>
    <w:rsid w:val="002E66B8"/>
    <w:rsid w:val="002F3C33"/>
    <w:rsid w:val="002F6356"/>
    <w:rsid w:val="002F67C5"/>
    <w:rsid w:val="002F755C"/>
    <w:rsid w:val="00301FB9"/>
    <w:rsid w:val="0030330F"/>
    <w:rsid w:val="0030388B"/>
    <w:rsid w:val="003047B8"/>
    <w:rsid w:val="0030701E"/>
    <w:rsid w:val="00307CAA"/>
    <w:rsid w:val="00310B1D"/>
    <w:rsid w:val="00311FF7"/>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C29"/>
    <w:rsid w:val="00356A37"/>
    <w:rsid w:val="00356D26"/>
    <w:rsid w:val="00357E8F"/>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00A09"/>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564A0"/>
    <w:rsid w:val="00662A10"/>
    <w:rsid w:val="00663E9D"/>
    <w:rsid w:val="006666BE"/>
    <w:rsid w:val="006701AA"/>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533E"/>
    <w:rsid w:val="00766948"/>
    <w:rsid w:val="007706B1"/>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D1F"/>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40DB"/>
    <w:rsid w:val="00974D29"/>
    <w:rsid w:val="009772C7"/>
    <w:rsid w:val="00980AA4"/>
    <w:rsid w:val="00980F6B"/>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E0A"/>
    <w:rsid w:val="00E30E5E"/>
    <w:rsid w:val="00E31017"/>
    <w:rsid w:val="00E33F7E"/>
    <w:rsid w:val="00E374C0"/>
    <w:rsid w:val="00E37921"/>
    <w:rsid w:val="00E40E15"/>
    <w:rsid w:val="00E42116"/>
    <w:rsid w:val="00E4225E"/>
    <w:rsid w:val="00E4238E"/>
    <w:rsid w:val="00E42C17"/>
    <w:rsid w:val="00E476D7"/>
    <w:rsid w:val="00E5109E"/>
    <w:rsid w:val="00E55D83"/>
    <w:rsid w:val="00E5747B"/>
    <w:rsid w:val="00E66987"/>
    <w:rsid w:val="00E66FFB"/>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witter.com/ansidotorg" TargetMode="External"/><Relationship Id="rId18" Type="http://schemas.openxmlformats.org/officeDocument/2006/relationships/image" Target="cid:image008.jpg@01CC7150.86C96650" TargetMode="External"/><Relationship Id="rId26" Type="http://schemas.openxmlformats.org/officeDocument/2006/relationships/image" Target="media/image6.jpeg"/><Relationship Id="rId39" Type="http://schemas.openxmlformats.org/officeDocument/2006/relationships/hyperlink" Target="http://www.ansi.org/career_opportunities/positions_available/position_available.aspx?menuid=13&amp;source=whatsnew110512" TargetMode="External"/><Relationship Id="rId21" Type="http://schemas.openxmlformats.org/officeDocument/2006/relationships/image" Target="cid:image009.jpg@01CC7150.86C96650" TargetMode="External"/><Relationship Id="rId34" Type="http://schemas.openxmlformats.org/officeDocument/2006/relationships/hyperlink" Target="http://www.ansi.org/meetings_events/events/2012/nescc_1112.aspx?menuid=8&amp;source=whatsnew110512" TargetMode="External"/><Relationship Id="rId42" Type="http://schemas.openxmlformats.org/officeDocument/2006/relationships/hyperlink" Target="http://webstore.ansi.org/?&amp;source=whatsnew110512" TargetMode="External"/><Relationship Id="rId47" Type="http://schemas.openxmlformats.org/officeDocument/2006/relationships/hyperlink" Target="mailto:ads@ansi.org"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hyperlink" Target="http://www.ansi.org/news_publications/news_story.aspx?menuid=7&amp;articleid=3412&amp;source=whatsnew110512" TargetMode="External"/><Relationship Id="rId2" Type="http://schemas.microsoft.com/office/2007/relationships/stylesWithEffects" Target="stylesWithEffects.xml"/><Relationship Id="rId16" Type="http://schemas.openxmlformats.org/officeDocument/2006/relationships/hyperlink" Target="http://www.linkedin.com/groups?gid=990447&amp;trk=anetsrch_name&amp;goback=.gdr_1239827963147_1" TargetMode="External"/><Relationship Id="rId29" Type="http://schemas.openxmlformats.org/officeDocument/2006/relationships/hyperlink" Target="http://publicaa.ansi.org/sites/apdl/Documents/Standards%20Activities/NSSC/USSS_Third_edition/USSS%202010-sm.pdf?&amp;source==whatsnew110512" TargetMode="External"/><Relationship Id="rId11" Type="http://schemas.openxmlformats.org/officeDocument/2006/relationships/image" Target="media/image1.gif"/><Relationship Id="rId24" Type="http://schemas.openxmlformats.org/officeDocument/2006/relationships/image" Target="cid:image010.jpg@01CC7150.86C96650" TargetMode="External"/><Relationship Id="rId32" Type="http://schemas.openxmlformats.org/officeDocument/2006/relationships/hyperlink" Target="http://www.ansi.org/news_publications/other_documents/other_doc.aspx?menuid=7&amp;source=whatsnew110512" TargetMode="External"/><Relationship Id="rId37" Type="http://schemas.openxmlformats.org/officeDocument/2006/relationships/hyperlink" Target="http://www.standardslearn.org/standardization_case_studies.aspx?&amp;source=whatsnew110512" TargetMode="External"/><Relationship Id="rId40" Type="http://schemas.openxmlformats.org/officeDocument/2006/relationships/hyperlink" Target="http://webstore.ansi.org/?&amp;source=whatsnew110512" TargetMode="External"/><Relationship Id="rId45" Type="http://schemas.openxmlformats.org/officeDocument/2006/relationships/hyperlink" Target="mailto:whats_new@ansi.org" TargetMode="External"/><Relationship Id="rId53" Type="http://schemas.openxmlformats.org/officeDocument/2006/relationships/customXml" Target="../customXml/item2.xml"/><Relationship Id="rId5" Type="http://schemas.openxmlformats.org/officeDocument/2006/relationships/hyperlink" Target="http://www.ansi.org/?&amp;source=whatsnew110512" TargetMode="External"/><Relationship Id="rId10" Type="http://schemas.openxmlformats.org/officeDocument/2006/relationships/hyperlink" Target="http://www.facebook.com/pages/ANSI-American-National-Standards-Institute/46446679081" TargetMode="External"/><Relationship Id="rId19" Type="http://schemas.openxmlformats.org/officeDocument/2006/relationships/hyperlink" Target="http://www.youtube.com/user/ansidotorg?&amp;source=whatsnew122109" TargetMode="External"/><Relationship Id="rId31" Type="http://schemas.openxmlformats.org/officeDocument/2006/relationships/hyperlink" Target="http://www.ansi.org/news_publications/periodicals/overview.aspx?menuid=7&amp;source=whatsnew110512" TargetMode="External"/><Relationship Id="rId44" Type="http://schemas.openxmlformats.org/officeDocument/2006/relationships/hyperlink" Target="mailto:whats_new@ansi.org"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04&amp;source=whatsnew110512" TargetMode="External"/><Relationship Id="rId14" Type="http://schemas.openxmlformats.org/officeDocument/2006/relationships/image" Target="media/image2.jpeg"/><Relationship Id="rId22" Type="http://schemas.openxmlformats.org/officeDocument/2006/relationships/hyperlink" Target="http://ansidotorg.blogspot.com/" TargetMode="External"/><Relationship Id="rId27" Type="http://schemas.openxmlformats.org/officeDocument/2006/relationships/hyperlink" Target="http://publicaa.ansi.org/sites/apdl/Documents/Standards%20Action/2012_PDFs/SAV4343.pdf?&amp;source=whatsnew110512" TargetMode="External"/><Relationship Id="rId30" Type="http://schemas.openxmlformats.org/officeDocument/2006/relationships/hyperlink" Target="http://publicaa.ansi.org/sites/apdl/Documents/News%20and%20Publications/Brochures/Annual%20Report%20Archive/ANSI_2011_12_Annual_Report_Final_with_Roster.pdf?&amp;source=whatsnew110512" TargetMode="External"/><Relationship Id="rId35" Type="http://schemas.openxmlformats.org/officeDocument/2006/relationships/hyperlink" Target="http://www.ansi.org/education_trainings/overview.aspx?menuid=9?&amp;source=whatsnew110512" TargetMode="External"/><Relationship Id="rId43" Type="http://schemas.openxmlformats.org/officeDocument/2006/relationships/hyperlink" Target="mailto:storemanager@ansi.org" TargetMode="External"/><Relationship Id="rId48" Type="http://schemas.openxmlformats.org/officeDocument/2006/relationships/hyperlink" Target="http://www.ansi.org/membership/overview/overview.aspx?menuid=2&amp;source=whatsnew110512" TargetMode="External"/><Relationship Id="rId8" Type="http://schemas.openxmlformats.org/officeDocument/2006/relationships/hyperlink" Target="http://www.ansi.org/news_publications/news_story.aspx?menuid=7&amp;articleid=3399&amp;source=whatsnew11051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http://www.ansi.org/images/graphics/facebook_logo.gif" TargetMode="External"/><Relationship Id="rId17" Type="http://schemas.openxmlformats.org/officeDocument/2006/relationships/image" Target="media/image3.jpeg"/><Relationship Id="rId25" Type="http://schemas.openxmlformats.org/officeDocument/2006/relationships/hyperlink" Target="http://plus.google.com/103554078283468148972" TargetMode="External"/><Relationship Id="rId33" Type="http://schemas.openxmlformats.org/officeDocument/2006/relationships/hyperlink" Target="http://www.ansi.org/meetings_events/online_calendar/events.aspx?menuid=8&amp;source=whatsnew110512" TargetMode="External"/><Relationship Id="rId38" Type="http://schemas.openxmlformats.org/officeDocument/2006/relationships/hyperlink" Target="http://www.ansi.org/career_opportunities/positions_available/position_available.aspx?menuid=13&amp;source=whatsnew?&amp;source=whatsnew110512" TargetMode="External"/><Relationship Id="rId46" Type="http://schemas.openxmlformats.org/officeDocument/2006/relationships/hyperlink" Target="mailto:pr@ansi.org" TargetMode="External"/><Relationship Id="rId20" Type="http://schemas.openxmlformats.org/officeDocument/2006/relationships/image" Target="media/image4.jpeg"/><Relationship Id="rId41" Type="http://schemas.openxmlformats.org/officeDocument/2006/relationships/hyperlink" Target="http://webstore.ansi.org/?&amp;source=whatsnew110512" TargetMode="External"/><Relationship Id="rId1" Type="http://schemas.openxmlformats.org/officeDocument/2006/relationships/styles" Target="styles.xml"/><Relationship Id="rId6" Type="http://schemas.openxmlformats.org/officeDocument/2006/relationships/hyperlink" Target="http://www.ansi.org/?&amp;source=whatsnew082212" TargetMode="External"/><Relationship Id="rId15" Type="http://schemas.openxmlformats.org/officeDocument/2006/relationships/image" Target="cid:image007.jpg@01CC7150.86C96650" TargetMode="External"/><Relationship Id="rId23" Type="http://schemas.openxmlformats.org/officeDocument/2006/relationships/image" Target="media/image5.jpeg"/><Relationship Id="rId28" Type="http://schemas.openxmlformats.org/officeDocument/2006/relationships/hyperlink" Target="http://publicaa.ansi.org/sites/apdl/Documents/Standards%20Action/2012_PDFs/SAV4344.pdf?&amp;source=whatsnew110512" TargetMode="External"/><Relationship Id="rId36" Type="http://schemas.openxmlformats.org/officeDocument/2006/relationships/hyperlink" Target="http://www.standardslearn.org/?&amp;source=whatsnew110512" TargetMode="External"/><Relationship Id="rId49" Type="http://schemas.openxmlformats.org/officeDocument/2006/relationships/hyperlink" Target="mailto:membership@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F4A0526-3868-46C6-8B2E-17AC1A8CA829}"/>
</file>

<file path=customXml/itemProps2.xml><?xml version="1.0" encoding="utf-8"?>
<ds:datastoreItem xmlns:ds="http://schemas.openxmlformats.org/officeDocument/2006/customXml" ds:itemID="{11327BDA-9819-4ED5-9AE5-2650C5855E46}"/>
</file>

<file path=customXml/itemProps3.xml><?xml version="1.0" encoding="utf-8"?>
<ds:datastoreItem xmlns:ds="http://schemas.openxmlformats.org/officeDocument/2006/customXml" ds:itemID="{E875013D-C6DA-47F8-BE50-1AC519BB2DDB}"/>
</file>

<file path=customXml/itemProps4.xml><?xml version="1.0" encoding="utf-8"?>
<ds:datastoreItem xmlns:ds="http://schemas.openxmlformats.org/officeDocument/2006/customXml" ds:itemID="{FD4FD78A-8603-485E-A50F-7583238970F1}"/>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13936</Characters>
  <Application>Microsoft Office Word</Application>
  <DocSecurity>0</DocSecurity>
  <Lines>178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2012-11-05T20:00:00Z</dcterms:created>
  <dcterms:modified xsi:type="dcterms:W3CDTF">2012-11-05T20:00:00Z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37e2b6ce-0315-406d-901c-f17aeb7cce08</vt:lpwstr>
  </property>
</Properties>
</file>