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B7B7B7"/>
        <w:tblCellMar>
          <w:left w:w="0" w:type="dxa"/>
          <w:right w:w="0" w:type="dxa"/>
        </w:tblCellMar>
        <w:tblLook w:val="04A0" w:firstRow="1" w:lastRow="0" w:firstColumn="1" w:lastColumn="0" w:noHBand="0" w:noVBand="1"/>
      </w:tblPr>
      <w:tblGrid>
        <w:gridCol w:w="9360"/>
      </w:tblGrid>
      <w:tr w:rsidR="0014498D" w:rsidRPr="0014498D" w:rsidTr="0014498D">
        <w:trPr>
          <w:tblCellSpacing w:w="0" w:type="dxa"/>
        </w:trPr>
        <w:tc>
          <w:tcPr>
            <w:tcW w:w="5000" w:type="pct"/>
            <w:shd w:val="clear" w:color="auto" w:fill="B7B7B7"/>
            <w:vAlign w:val="center"/>
            <w:hideMark/>
          </w:tcPr>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4498D" w:rsidRPr="0014498D">
              <w:trPr>
                <w:tblCellSpacing w:w="15" w:type="dxa"/>
                <w:jc w:val="center"/>
              </w:trPr>
              <w:tc>
                <w:tcPr>
                  <w:tcW w:w="105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9270"/>
                  </w:tblGrid>
                  <w:tr w:rsidR="0014498D" w:rsidRPr="0014498D">
                    <w:trPr>
                      <w:tblCellSpacing w:w="0" w:type="dxa"/>
                    </w:trPr>
                    <w:tc>
                      <w:tcPr>
                        <w:tcW w:w="0" w:type="auto"/>
                        <w:shd w:val="clear" w:color="auto" w:fill="CACED1"/>
                        <w:vAlign w:val="center"/>
                        <w:hideMark/>
                      </w:tcPr>
                      <w:p w:rsidR="0014498D" w:rsidRPr="0014498D" w:rsidRDefault="0014498D" w:rsidP="0014498D">
                        <w:pPr>
                          <w:spacing w:after="0" w:line="240" w:lineRule="auto"/>
                          <w:rPr>
                            <w:rFonts w:ascii="Times New Roman" w:eastAsia="Times New Roman" w:hAnsi="Times New Roman" w:cs="Times New Roman"/>
                            <w:sz w:val="24"/>
                            <w:szCs w:val="24"/>
                          </w:rPr>
                        </w:pPr>
                      </w:p>
                    </w:tc>
                  </w:tr>
                  <w:tr w:rsidR="0014498D" w:rsidRPr="0014498D">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14498D" w:rsidRPr="0014498D">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70"/>
                              </w:tblGrid>
                              <w:tr w:rsidR="0014498D" w:rsidRPr="0014498D">
                                <w:trPr>
                                  <w:tblCellSpacing w:w="0" w:type="dxa"/>
                                </w:trPr>
                                <w:tc>
                                  <w:tcPr>
                                    <w:tcW w:w="0" w:type="auto"/>
                                    <w:shd w:val="clear" w:color="auto" w:fill="FFFFFF"/>
                                    <w:vAlign w:val="center"/>
                                    <w:hideMark/>
                                  </w:tcPr>
                                  <w:p w:rsidR="0014498D" w:rsidRPr="0014498D" w:rsidRDefault="0014498D" w:rsidP="0014498D">
                                    <w:pPr>
                                      <w:spacing w:after="0" w:line="240" w:lineRule="auto"/>
                                      <w:jc w:val="center"/>
                                      <w:rPr>
                                        <w:rFonts w:ascii="Times New Roman" w:eastAsia="Times New Roman" w:hAnsi="Times New Roman" w:cs="Times New Roman"/>
                                        <w:sz w:val="24"/>
                                        <w:szCs w:val="24"/>
                                      </w:rPr>
                                    </w:pPr>
                                    <w:r w:rsidRPr="0014498D">
                                      <w:rPr>
                                        <w:rFonts w:ascii="Times New Roman" w:eastAsia="Times New Roman" w:hAnsi="Times New Roman" w:cs="Times New Roman"/>
                                        <w:noProof/>
                                        <w:color w:val="0075BE"/>
                                        <w:sz w:val="24"/>
                                        <w:szCs w:val="24"/>
                                      </w:rPr>
                                      <w:drawing>
                                        <wp:inline distT="0" distB="0" distL="0" distR="0" wp14:anchorId="3F7A9EA8" wp14:editId="2ED74705">
                                          <wp:extent cx="6668135" cy="1664970"/>
                                          <wp:effectExtent l="0" t="0" r="0" b="0"/>
                                          <wp:docPr id="55" name="Picture 55" descr="https://www.ansi.org/ANSI-Newsletter/images/congressional-head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ww.ansi.org/ANSI-Newsletter/images/congressional-header.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8135" cy="1664970"/>
                                                  </a:xfrm>
                                                  <a:prstGeom prst="rect">
                                                    <a:avLst/>
                                                  </a:prstGeom>
                                                  <a:noFill/>
                                                  <a:ln>
                                                    <a:noFill/>
                                                  </a:ln>
                                                </pic:spPr>
                                              </pic:pic>
                                            </a:graphicData>
                                          </a:graphic>
                                        </wp:inline>
                                      </w:drawing>
                                    </w:r>
                                  </w:p>
                                </w:tc>
                              </w:tr>
                              <w:tr w:rsidR="0014498D" w:rsidRPr="0014498D">
                                <w:trPr>
                                  <w:tblCellSpacing w:w="0" w:type="dxa"/>
                                </w:trPr>
                                <w:tc>
                                  <w:tcPr>
                                    <w:tcW w:w="0" w:type="auto"/>
                                    <w:shd w:val="clear" w:color="auto" w:fill="FFFFFF"/>
                                    <w:tcMar>
                                      <w:top w:w="300" w:type="dxa"/>
                                      <w:left w:w="600" w:type="dxa"/>
                                      <w:bottom w:w="300" w:type="dxa"/>
                                      <w:right w:w="600" w:type="dxa"/>
                                    </w:tcMar>
                                    <w:vAlign w:val="center"/>
                                    <w:hideMark/>
                                  </w:tcPr>
                                  <w:p w:rsidR="0014498D" w:rsidRPr="0014498D" w:rsidRDefault="0014498D" w:rsidP="0014498D">
                                    <w:pPr>
                                      <w:spacing w:before="100" w:beforeAutospacing="1" w:after="100" w:afterAutospacing="1" w:line="240" w:lineRule="auto"/>
                                      <w:outlineLvl w:val="2"/>
                                      <w:rPr>
                                        <w:rFonts w:ascii="Verdana" w:eastAsia="Times New Roman" w:hAnsi="Verdana" w:cs="Times New Roman"/>
                                        <w:b/>
                                        <w:bCs/>
                                        <w:color w:val="808080"/>
                                        <w:spacing w:val="-8"/>
                                        <w:sz w:val="24"/>
                                        <w:szCs w:val="24"/>
                                      </w:rPr>
                                    </w:pPr>
                                    <w:r w:rsidRPr="0014498D">
                                      <w:rPr>
                                        <w:rFonts w:ascii="Verdana" w:eastAsia="Times New Roman" w:hAnsi="Verdana" w:cs="Times New Roman"/>
                                        <w:b/>
                                        <w:bCs/>
                                        <w:color w:val="808080"/>
                                        <w:spacing w:val="-8"/>
                                        <w:sz w:val="24"/>
                                        <w:szCs w:val="24"/>
                                      </w:rPr>
                                      <w:t>February 2020</w:t>
                                    </w:r>
                                  </w:p>
                                  <w:p w:rsidR="0014498D" w:rsidRPr="0014498D" w:rsidRDefault="0014498D" w:rsidP="0014498D">
                                    <w:pPr>
                                      <w:spacing w:before="100" w:beforeAutospacing="1" w:after="100" w:afterAutospacing="1" w:line="345" w:lineRule="atLeast"/>
                                      <w:rPr>
                                        <w:rFonts w:ascii="Verdana" w:eastAsia="Times New Roman" w:hAnsi="Verdana" w:cs="Times New Roman"/>
                                        <w:color w:val="272727"/>
                                        <w:sz w:val="21"/>
                                        <w:szCs w:val="21"/>
                                      </w:rPr>
                                    </w:pPr>
                                    <w:r w:rsidRPr="0014498D">
                                      <w:rPr>
                                        <w:rFonts w:ascii="Verdana" w:eastAsia="Times New Roman" w:hAnsi="Verdana" w:cs="Times New Roman"/>
                                        <w:i/>
                                        <w:iCs/>
                                        <w:color w:val="272727"/>
                                        <w:sz w:val="21"/>
                                        <w:szCs w:val="21"/>
                                      </w:rPr>
                                      <w:t>ANSI Congressional Standards Update</w:t>
                                    </w:r>
                                    <w:r w:rsidRPr="0014498D">
                                      <w:rPr>
                                        <w:rFonts w:ascii="Verdana" w:eastAsia="Times New Roman" w:hAnsi="Verdana" w:cs="Times New Roman"/>
                                        <w:color w:val="272727"/>
                                        <w:sz w:val="21"/>
                                        <w:szCs w:val="21"/>
                                      </w:rPr>
                                      <w:t> is a monthly, electronic newsletter produced and distributed free of charge to members of Congress and their staff by the American National Standards Institute (ANSI). For a complete listing of ANSI news and events, please visit our website </w:t>
                                    </w:r>
                                    <w:hyperlink r:id="rId7" w:history="1">
                                      <w:r w:rsidRPr="0014498D">
                                        <w:rPr>
                                          <w:rFonts w:ascii="Verdana" w:eastAsia="Times New Roman" w:hAnsi="Verdana" w:cs="Times New Roman"/>
                                          <w:color w:val="0075BE"/>
                                          <w:sz w:val="21"/>
                                          <w:szCs w:val="21"/>
                                        </w:rPr>
                                        <w:t>www.ansi.org</w:t>
                                      </w:r>
                                    </w:hyperlink>
                                    <w:r w:rsidRPr="0014498D">
                                      <w:rPr>
                                        <w:rFonts w:ascii="Verdana" w:eastAsia="Times New Roman" w:hAnsi="Verdana" w:cs="Times New Roman"/>
                                        <w:color w:val="272727"/>
                                        <w:sz w:val="21"/>
                                        <w:szCs w:val="21"/>
                                      </w:rPr>
                                      <w:t>.</w:t>
                                    </w:r>
                                  </w:p>
                                </w:tc>
                              </w:tr>
                              <w:tr w:rsidR="0014498D" w:rsidRPr="0014498D">
                                <w:trPr>
                                  <w:tblCellSpacing w:w="0" w:type="dxa"/>
                                </w:trPr>
                                <w:tc>
                                  <w:tcPr>
                                    <w:tcW w:w="5000" w:type="pct"/>
                                    <w:shd w:val="clear" w:color="auto" w:fill="FFFFFF"/>
                                    <w:tcMar>
                                      <w:top w:w="0" w:type="dxa"/>
                                      <w:left w:w="600" w:type="dxa"/>
                                      <w:bottom w:w="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14498D" w:rsidRPr="0014498D">
                                      <w:trPr>
                                        <w:tblCellSpacing w:w="15" w:type="dxa"/>
                                      </w:trPr>
                                      <w:tc>
                                        <w:tcPr>
                                          <w:tcW w:w="0" w:type="auto"/>
                                          <w:vAlign w:val="center"/>
                                          <w:hideMark/>
                                        </w:tcPr>
                                        <w:p w:rsidR="0014498D" w:rsidRPr="0014498D" w:rsidRDefault="0014498D" w:rsidP="0014498D">
                                          <w:pPr>
                                            <w:spacing w:after="0" w:line="240" w:lineRule="auto"/>
                                            <w:rPr>
                                              <w:rFonts w:ascii="Times New Roman" w:eastAsia="Times New Roman" w:hAnsi="Times New Roman" w:cs="Times New Roman"/>
                                              <w:sz w:val="24"/>
                                              <w:szCs w:val="24"/>
                                            </w:rPr>
                                          </w:pPr>
                                          <w:r w:rsidRPr="0014498D">
                                            <w:rPr>
                                              <w:rFonts w:ascii="Times New Roman" w:eastAsia="Times New Roman" w:hAnsi="Times New Roman" w:cs="Times New Roman"/>
                                              <w:noProof/>
                                              <w:sz w:val="24"/>
                                              <w:szCs w:val="24"/>
                                            </w:rPr>
                                            <w:drawing>
                                              <wp:inline distT="0" distB="0" distL="0" distR="0" wp14:anchorId="5E256C58" wp14:editId="7CF5BAEF">
                                                <wp:extent cx="5909310" cy="474345"/>
                                                <wp:effectExtent l="0" t="0" r="0" b="1905"/>
                                                <wp:docPr id="56" name="Picture 56" descr="https://www.ansi.org/ANSI-Newsletter/images/head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ww.ansi.org/ANSI-Newsletter/images/headlin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9310" cy="474345"/>
                                                        </a:xfrm>
                                                        <a:prstGeom prst="rect">
                                                          <a:avLst/>
                                                        </a:prstGeom>
                                                        <a:noFill/>
                                                        <a:ln>
                                                          <a:noFill/>
                                                        </a:ln>
                                                      </pic:spPr>
                                                    </pic:pic>
                                                  </a:graphicData>
                                                </a:graphic>
                                              </wp:inline>
                                            </w:drawing>
                                          </w:r>
                                        </w:p>
                                      </w:tc>
                                    </w:tr>
                                  </w:tbl>
                                  <w:p w:rsidR="0014498D" w:rsidRPr="0014498D" w:rsidRDefault="0014498D" w:rsidP="0014498D">
                                    <w:pPr>
                                      <w:spacing w:after="0" w:line="240" w:lineRule="auto"/>
                                      <w:rPr>
                                        <w:rFonts w:ascii="Times New Roman" w:eastAsia="Times New Roman" w:hAnsi="Times New Roman" w:cs="Times New Roman"/>
                                        <w:sz w:val="24"/>
                                        <w:szCs w:val="24"/>
                                      </w:rPr>
                                    </w:pPr>
                                  </w:p>
                                </w:tc>
                              </w:tr>
                              <w:tr w:rsidR="0014498D" w:rsidRPr="0014498D">
                                <w:trPr>
                                  <w:tblCellSpacing w:w="0" w:type="dxa"/>
                                </w:trPr>
                                <w:tc>
                                  <w:tcPr>
                                    <w:tcW w:w="0" w:type="auto"/>
                                    <w:shd w:val="clear" w:color="auto" w:fill="FFFFFF"/>
                                    <w:tcMar>
                                      <w:top w:w="0" w:type="dxa"/>
                                      <w:left w:w="600" w:type="dxa"/>
                                      <w:bottom w:w="600" w:type="dxa"/>
                                      <w:right w:w="600" w:type="dxa"/>
                                    </w:tcMar>
                                    <w:vAlign w:val="center"/>
                                    <w:hideMark/>
                                  </w:tcPr>
                                  <w:p w:rsidR="0014498D" w:rsidRPr="0014498D" w:rsidRDefault="0014498D" w:rsidP="0014498D">
                                    <w:pPr>
                                      <w:spacing w:before="100" w:beforeAutospacing="1" w:after="100" w:afterAutospacing="1" w:line="345" w:lineRule="atLeast"/>
                                      <w:rPr>
                                        <w:rFonts w:ascii="Verdana" w:eastAsia="Times New Roman" w:hAnsi="Verdana" w:cs="Times New Roman"/>
                                        <w:color w:val="333333"/>
                                        <w:spacing w:val="-8"/>
                                        <w:sz w:val="27"/>
                                        <w:szCs w:val="27"/>
                                      </w:rPr>
                                    </w:pPr>
                                    <w:hyperlink r:id="rId9" w:history="1">
                                      <w:r w:rsidRPr="0014498D">
                                        <w:rPr>
                                          <w:rFonts w:ascii="Verdana" w:eastAsia="Times New Roman" w:hAnsi="Verdana" w:cs="Times New Roman"/>
                                          <w:color w:val="0075BE"/>
                                          <w:spacing w:val="-8"/>
                                          <w:sz w:val="27"/>
                                          <w:szCs w:val="27"/>
                                        </w:rPr>
                                        <w:t>Amid Coronavirus Outbreak, IAPMO Issues Statement on Plumbing Systems; ANSI Members Offer Recommendations</w:t>
                                      </w:r>
                                    </w:hyperlink>
                                  </w:p>
                                  <w:p w:rsidR="0014498D" w:rsidRPr="0014498D" w:rsidRDefault="0014498D" w:rsidP="0014498D">
                                    <w:pPr>
                                      <w:spacing w:before="100" w:beforeAutospacing="1" w:after="100" w:afterAutospacing="1" w:line="345" w:lineRule="atLeast"/>
                                      <w:rPr>
                                        <w:rFonts w:ascii="Verdana" w:eastAsia="Times New Roman" w:hAnsi="Verdana" w:cs="Times New Roman"/>
                                        <w:color w:val="333333"/>
                                        <w:spacing w:val="-8"/>
                                        <w:sz w:val="21"/>
                                        <w:szCs w:val="21"/>
                                      </w:rPr>
                                    </w:pPr>
                                    <w:r w:rsidRPr="0014498D">
                                      <w:rPr>
                                        <w:rFonts w:ascii="Verdana" w:eastAsia="Times New Roman" w:hAnsi="Verdana" w:cs="Times New Roman"/>
                                        <w:color w:val="333333"/>
                                        <w:spacing w:val="-8"/>
                                        <w:sz w:val="21"/>
                                        <w:szCs w:val="21"/>
                                      </w:rPr>
                                      <w:t>The International Association of Plumbing and Mechanical Officials, a member and audited designator of ANSI, has released an explanatory document on how the coronavirus was likely transmitted between apartment units in a high rise building. In response to the international outbreak of the virus, ANSI members, including the American Chemistry Council and the National Institute of Health have issued recommendations.</w:t>
                                    </w:r>
                                  </w:p>
                                  <w:p w:rsidR="0014498D" w:rsidRPr="0014498D" w:rsidRDefault="0014498D" w:rsidP="0014498D">
                                    <w:pPr>
                                      <w:spacing w:before="100" w:beforeAutospacing="1" w:after="100" w:afterAutospacing="1" w:line="345" w:lineRule="atLeast"/>
                                      <w:rPr>
                                        <w:rFonts w:ascii="Verdana" w:eastAsia="Times New Roman" w:hAnsi="Verdana" w:cs="Times New Roman"/>
                                        <w:color w:val="333333"/>
                                        <w:spacing w:val="-8"/>
                                        <w:sz w:val="27"/>
                                        <w:szCs w:val="27"/>
                                      </w:rPr>
                                    </w:pPr>
                                    <w:hyperlink r:id="rId10" w:history="1">
                                      <w:r w:rsidRPr="0014498D">
                                        <w:rPr>
                                          <w:rFonts w:ascii="Verdana" w:eastAsia="Times New Roman" w:hAnsi="Verdana" w:cs="Times New Roman"/>
                                          <w:color w:val="0075BE"/>
                                          <w:spacing w:val="-8"/>
                                          <w:sz w:val="27"/>
                                          <w:szCs w:val="27"/>
                                        </w:rPr>
                                        <w:t>U.S. Department of Labor Recognizes Apprenticeship Program for Disabled Veterans</w:t>
                                      </w:r>
                                    </w:hyperlink>
                                  </w:p>
                                  <w:p w:rsidR="0014498D" w:rsidRPr="0014498D" w:rsidRDefault="0014498D" w:rsidP="0014498D">
                                    <w:pPr>
                                      <w:spacing w:before="100" w:beforeAutospacing="1" w:after="100" w:afterAutospacing="1" w:line="345" w:lineRule="atLeast"/>
                                      <w:rPr>
                                        <w:rFonts w:ascii="Verdana" w:eastAsia="Times New Roman" w:hAnsi="Verdana" w:cs="Times New Roman"/>
                                        <w:color w:val="333333"/>
                                        <w:spacing w:val="-8"/>
                                        <w:sz w:val="21"/>
                                        <w:szCs w:val="21"/>
                                      </w:rPr>
                                    </w:pPr>
                                    <w:r w:rsidRPr="0014498D">
                                      <w:rPr>
                                        <w:rFonts w:ascii="Verdana" w:eastAsia="Times New Roman" w:hAnsi="Verdana" w:cs="Times New Roman"/>
                                        <w:color w:val="333333"/>
                                        <w:spacing w:val="-8"/>
                                        <w:sz w:val="21"/>
                                        <w:szCs w:val="21"/>
                                      </w:rPr>
                                      <w:t xml:space="preserve">The apprenticeship includes certificate programs accredited by the ANSI National Accreditation Board (ANAB), making it the first ANAB-accredited program for disabled veterans. The apprenticeships </w:t>
                                    </w:r>
                                    <w:proofErr w:type="gramStart"/>
                                    <w:r w:rsidRPr="0014498D">
                                      <w:rPr>
                                        <w:rFonts w:ascii="Verdana" w:eastAsia="Times New Roman" w:hAnsi="Verdana" w:cs="Times New Roman"/>
                                        <w:color w:val="333333"/>
                                        <w:spacing w:val="-8"/>
                                        <w:sz w:val="21"/>
                                        <w:szCs w:val="21"/>
                                      </w:rPr>
                                      <w:t>will be offered</w:t>
                                    </w:r>
                                    <w:proofErr w:type="gramEnd"/>
                                    <w:r w:rsidRPr="0014498D">
                                      <w:rPr>
                                        <w:rFonts w:ascii="Verdana" w:eastAsia="Times New Roman" w:hAnsi="Verdana" w:cs="Times New Roman"/>
                                        <w:color w:val="333333"/>
                                        <w:spacing w:val="-8"/>
                                        <w:sz w:val="21"/>
                                        <w:szCs w:val="21"/>
                                      </w:rPr>
                                      <w:t xml:space="preserve"> nationwide through employers participating in the U.S. </w:t>
                                    </w:r>
                                    <w:proofErr w:type="spellStart"/>
                                    <w:r w:rsidRPr="0014498D">
                                      <w:rPr>
                                        <w:rFonts w:ascii="Verdana" w:eastAsia="Times New Roman" w:hAnsi="Verdana" w:cs="Times New Roman"/>
                                        <w:color w:val="333333"/>
                                        <w:spacing w:val="-8"/>
                                        <w:sz w:val="21"/>
                                        <w:szCs w:val="21"/>
                                      </w:rPr>
                                      <w:t>AbilityOne</w:t>
                                    </w:r>
                                    <w:proofErr w:type="spellEnd"/>
                                    <w:r w:rsidRPr="0014498D">
                                      <w:rPr>
                                        <w:rFonts w:ascii="Verdana" w:eastAsia="Times New Roman" w:hAnsi="Verdana" w:cs="Times New Roman"/>
                                        <w:color w:val="333333"/>
                                        <w:spacing w:val="-8"/>
                                        <w:sz w:val="21"/>
                                        <w:szCs w:val="21"/>
                                      </w:rPr>
                                      <w:t xml:space="preserve"> Commission’s </w:t>
                                    </w:r>
                                    <w:proofErr w:type="spellStart"/>
                                    <w:r w:rsidRPr="0014498D">
                                      <w:rPr>
                                        <w:rFonts w:ascii="Verdana" w:eastAsia="Times New Roman" w:hAnsi="Verdana" w:cs="Times New Roman"/>
                                        <w:color w:val="333333"/>
                                        <w:spacing w:val="-8"/>
                                        <w:sz w:val="21"/>
                                        <w:szCs w:val="21"/>
                                      </w:rPr>
                                      <w:t>AbilityOne</w:t>
                                    </w:r>
                                    <w:proofErr w:type="spellEnd"/>
                                    <w:r w:rsidRPr="0014498D">
                                      <w:rPr>
                                        <w:rFonts w:ascii="Verdana" w:eastAsia="Times New Roman" w:hAnsi="Verdana" w:cs="Times New Roman"/>
                                        <w:color w:val="333333"/>
                                        <w:spacing w:val="-8"/>
                                        <w:sz w:val="21"/>
                                        <w:szCs w:val="21"/>
                                      </w:rPr>
                                      <w:t xml:space="preserve"> Program, </w:t>
                                    </w:r>
                                    <w:r w:rsidRPr="0014498D">
                                      <w:rPr>
                                        <w:rFonts w:ascii="Verdana" w:eastAsia="Times New Roman" w:hAnsi="Verdana" w:cs="Times New Roman"/>
                                        <w:color w:val="333333"/>
                                        <w:spacing w:val="-8"/>
                                        <w:sz w:val="21"/>
                                        <w:szCs w:val="21"/>
                                      </w:rPr>
                                      <w:lastRenderedPageBreak/>
                                      <w:t>which provides employment opportunities to more than 45,000 people who are blind or have significant disabilities, including approximately 3,000 veterans.</w:t>
                                    </w:r>
                                  </w:p>
                                  <w:p w:rsidR="0014498D" w:rsidRPr="0014498D" w:rsidRDefault="0014498D" w:rsidP="0014498D">
                                    <w:pPr>
                                      <w:spacing w:before="100" w:beforeAutospacing="1" w:after="100" w:afterAutospacing="1" w:line="345" w:lineRule="atLeast"/>
                                      <w:rPr>
                                        <w:rFonts w:ascii="Verdana" w:eastAsia="Times New Roman" w:hAnsi="Verdana" w:cs="Times New Roman"/>
                                        <w:color w:val="333333"/>
                                        <w:spacing w:val="-8"/>
                                        <w:sz w:val="27"/>
                                        <w:szCs w:val="27"/>
                                      </w:rPr>
                                    </w:pPr>
                                    <w:hyperlink r:id="rId11" w:history="1">
                                      <w:r w:rsidRPr="0014498D">
                                        <w:rPr>
                                          <w:rFonts w:ascii="Verdana" w:eastAsia="Times New Roman" w:hAnsi="Verdana" w:cs="Times New Roman"/>
                                          <w:color w:val="0075BE"/>
                                          <w:spacing w:val="-8"/>
                                          <w:sz w:val="27"/>
                                          <w:szCs w:val="27"/>
                                        </w:rPr>
                                        <w:t xml:space="preserve">Young Professionals Sought for Prominent 2020 International </w:t>
                                      </w:r>
                                      <w:proofErr w:type="spellStart"/>
                                      <w:r w:rsidRPr="0014498D">
                                        <w:rPr>
                                          <w:rFonts w:ascii="Verdana" w:eastAsia="Times New Roman" w:hAnsi="Verdana" w:cs="Times New Roman"/>
                                          <w:color w:val="0075BE"/>
                                          <w:spacing w:val="-8"/>
                                          <w:sz w:val="27"/>
                                          <w:szCs w:val="27"/>
                                        </w:rPr>
                                        <w:t>Electrotechnology</w:t>
                                      </w:r>
                                      <w:proofErr w:type="spellEnd"/>
                                      <w:r w:rsidRPr="0014498D">
                                        <w:rPr>
                                          <w:rFonts w:ascii="Verdana" w:eastAsia="Times New Roman" w:hAnsi="Verdana" w:cs="Times New Roman"/>
                                          <w:color w:val="0075BE"/>
                                          <w:spacing w:val="-8"/>
                                          <w:sz w:val="27"/>
                                          <w:szCs w:val="27"/>
                                        </w:rPr>
                                        <w:t xml:space="preserve"> Workshop Competition</w:t>
                                      </w:r>
                                    </w:hyperlink>
                                  </w:p>
                                  <w:p w:rsidR="0014498D" w:rsidRPr="0014498D" w:rsidRDefault="0014498D" w:rsidP="0014498D">
                                    <w:pPr>
                                      <w:spacing w:before="100" w:beforeAutospacing="1" w:after="100" w:afterAutospacing="1" w:line="345" w:lineRule="atLeast"/>
                                      <w:rPr>
                                        <w:rFonts w:ascii="Verdana" w:eastAsia="Times New Roman" w:hAnsi="Verdana" w:cs="Times New Roman"/>
                                        <w:color w:val="333333"/>
                                        <w:spacing w:val="-8"/>
                                        <w:sz w:val="21"/>
                                        <w:szCs w:val="21"/>
                                      </w:rPr>
                                    </w:pPr>
                                    <w:r w:rsidRPr="0014498D">
                                      <w:rPr>
                                        <w:rFonts w:ascii="Verdana" w:eastAsia="Times New Roman" w:hAnsi="Verdana" w:cs="Times New Roman"/>
                                        <w:color w:val="333333"/>
                                        <w:spacing w:val="-8"/>
                                        <w:sz w:val="21"/>
                                        <w:szCs w:val="21"/>
                                      </w:rPr>
                                      <w:t xml:space="preserve">Nominate today! The U.S. National Committee of the International </w:t>
                                    </w:r>
                                    <w:proofErr w:type="spellStart"/>
                                    <w:r w:rsidRPr="0014498D">
                                      <w:rPr>
                                        <w:rFonts w:ascii="Verdana" w:eastAsia="Times New Roman" w:hAnsi="Verdana" w:cs="Times New Roman"/>
                                        <w:color w:val="333333"/>
                                        <w:spacing w:val="-8"/>
                                        <w:sz w:val="21"/>
                                        <w:szCs w:val="21"/>
                                      </w:rPr>
                                      <w:t>Electrotechnical</w:t>
                                    </w:r>
                                    <w:proofErr w:type="spellEnd"/>
                                    <w:r w:rsidRPr="0014498D">
                                      <w:rPr>
                                        <w:rFonts w:ascii="Verdana" w:eastAsia="Times New Roman" w:hAnsi="Verdana" w:cs="Times New Roman"/>
                                        <w:color w:val="333333"/>
                                        <w:spacing w:val="-8"/>
                                        <w:sz w:val="21"/>
                                        <w:szCs w:val="21"/>
                                      </w:rPr>
                                      <w:t xml:space="preserve"> Commission is accepting nominations until </w:t>
                                    </w:r>
                                    <w:r w:rsidRPr="0014498D">
                                      <w:rPr>
                                        <w:rFonts w:ascii="Verdana" w:eastAsia="Times New Roman" w:hAnsi="Verdana" w:cs="Times New Roman"/>
                                        <w:b/>
                                        <w:bCs/>
                                        <w:color w:val="333333"/>
                                        <w:spacing w:val="-8"/>
                                        <w:sz w:val="21"/>
                                        <w:szCs w:val="21"/>
                                      </w:rPr>
                                      <w:t>April 30, 2020</w:t>
                                    </w:r>
                                    <w:r w:rsidRPr="0014498D">
                                      <w:rPr>
                                        <w:rFonts w:ascii="Verdana" w:eastAsia="Times New Roman" w:hAnsi="Verdana" w:cs="Times New Roman"/>
                                        <w:color w:val="333333"/>
                                        <w:spacing w:val="-8"/>
                                        <w:sz w:val="21"/>
                                        <w:szCs w:val="21"/>
                                      </w:rPr>
                                      <w:t xml:space="preserve"> for emerging </w:t>
                                    </w:r>
                                    <w:proofErr w:type="spellStart"/>
                                    <w:r w:rsidRPr="0014498D">
                                      <w:rPr>
                                        <w:rFonts w:ascii="Verdana" w:eastAsia="Times New Roman" w:hAnsi="Verdana" w:cs="Times New Roman"/>
                                        <w:color w:val="333333"/>
                                        <w:spacing w:val="-8"/>
                                        <w:sz w:val="21"/>
                                        <w:szCs w:val="21"/>
                                      </w:rPr>
                                      <w:t>electrotechnology</w:t>
                                    </w:r>
                                    <w:proofErr w:type="spellEnd"/>
                                    <w:r w:rsidRPr="0014498D">
                                      <w:rPr>
                                        <w:rFonts w:ascii="Verdana" w:eastAsia="Times New Roman" w:hAnsi="Verdana" w:cs="Times New Roman"/>
                                        <w:color w:val="333333"/>
                                        <w:spacing w:val="-8"/>
                                        <w:sz w:val="21"/>
                                        <w:szCs w:val="21"/>
                                      </w:rPr>
                                      <w:t xml:space="preserve"> professionals to participate in an in-depth, five-day IEC Young Professionals 2020 Workshop on </w:t>
                                    </w:r>
                                    <w:r w:rsidRPr="0014498D">
                                      <w:rPr>
                                        <w:rFonts w:ascii="Verdana" w:eastAsia="Times New Roman" w:hAnsi="Verdana" w:cs="Times New Roman"/>
                                        <w:b/>
                                        <w:bCs/>
                                        <w:color w:val="333333"/>
                                        <w:spacing w:val="-8"/>
                                        <w:sz w:val="21"/>
                                        <w:szCs w:val="21"/>
                                      </w:rPr>
                                      <w:t>October 5-9, 2020</w:t>
                                    </w:r>
                                    <w:r w:rsidRPr="0014498D">
                                      <w:rPr>
                                        <w:rFonts w:ascii="Verdana" w:eastAsia="Times New Roman" w:hAnsi="Verdana" w:cs="Times New Roman"/>
                                        <w:color w:val="333333"/>
                                        <w:spacing w:val="-8"/>
                                        <w:sz w:val="21"/>
                                        <w:szCs w:val="21"/>
                                      </w:rPr>
                                      <w:t xml:space="preserve">. The event </w:t>
                                    </w:r>
                                    <w:proofErr w:type="gramStart"/>
                                    <w:r w:rsidRPr="0014498D">
                                      <w:rPr>
                                        <w:rFonts w:ascii="Verdana" w:eastAsia="Times New Roman" w:hAnsi="Verdana" w:cs="Times New Roman"/>
                                        <w:color w:val="333333"/>
                                        <w:spacing w:val="-8"/>
                                        <w:sz w:val="21"/>
                                        <w:szCs w:val="21"/>
                                      </w:rPr>
                                      <w:t>will be held</w:t>
                                    </w:r>
                                    <w:proofErr w:type="gramEnd"/>
                                    <w:r w:rsidRPr="0014498D">
                                      <w:rPr>
                                        <w:rFonts w:ascii="Verdana" w:eastAsia="Times New Roman" w:hAnsi="Verdana" w:cs="Times New Roman"/>
                                        <w:color w:val="333333"/>
                                        <w:spacing w:val="-8"/>
                                        <w:sz w:val="21"/>
                                        <w:szCs w:val="21"/>
                                      </w:rPr>
                                      <w:t xml:space="preserve"> in conjunction with the 84th IEC General Meeting in Stockholm, Sweden.</w:t>
                                    </w:r>
                                  </w:p>
                                  <w:p w:rsidR="0014498D" w:rsidRPr="0014498D" w:rsidRDefault="0014498D" w:rsidP="0014498D">
                                    <w:pPr>
                                      <w:spacing w:before="100" w:beforeAutospacing="1" w:after="100" w:afterAutospacing="1" w:line="345" w:lineRule="atLeast"/>
                                      <w:rPr>
                                        <w:rFonts w:ascii="Verdana" w:eastAsia="Times New Roman" w:hAnsi="Verdana" w:cs="Times New Roman"/>
                                        <w:color w:val="333333"/>
                                        <w:spacing w:val="-8"/>
                                        <w:sz w:val="27"/>
                                        <w:szCs w:val="27"/>
                                      </w:rPr>
                                    </w:pPr>
                                    <w:hyperlink r:id="rId12" w:history="1">
                                      <w:proofErr w:type="spellStart"/>
                                      <w:r w:rsidRPr="0014498D">
                                        <w:rPr>
                                          <w:rFonts w:ascii="Verdana" w:eastAsia="Times New Roman" w:hAnsi="Verdana" w:cs="Times New Roman"/>
                                          <w:color w:val="0075BE"/>
                                          <w:spacing w:val="-8"/>
                                          <w:sz w:val="27"/>
                                          <w:szCs w:val="27"/>
                                        </w:rPr>
                                        <w:t>Workcred</w:t>
                                      </w:r>
                                      <w:proofErr w:type="spellEnd"/>
                                      <w:r w:rsidRPr="0014498D">
                                        <w:rPr>
                                          <w:rFonts w:ascii="Verdana" w:eastAsia="Times New Roman" w:hAnsi="Verdana" w:cs="Times New Roman"/>
                                          <w:color w:val="0075BE"/>
                                          <w:spacing w:val="-8"/>
                                          <w:sz w:val="27"/>
                                          <w:szCs w:val="27"/>
                                        </w:rPr>
                                        <w:t xml:space="preserve"> Partners with Corporation for a Skilled Workforce and George Washington University to Launch National Certification Study</w:t>
                                      </w:r>
                                    </w:hyperlink>
                                  </w:p>
                                  <w:p w:rsidR="0014498D" w:rsidRPr="0014498D" w:rsidRDefault="0014498D" w:rsidP="0014498D">
                                    <w:pPr>
                                      <w:spacing w:before="100" w:beforeAutospacing="1" w:after="100" w:afterAutospacing="1" w:line="345" w:lineRule="atLeast"/>
                                      <w:rPr>
                                        <w:rFonts w:ascii="Verdana" w:eastAsia="Times New Roman" w:hAnsi="Verdana" w:cs="Times New Roman"/>
                                        <w:color w:val="333333"/>
                                        <w:spacing w:val="-8"/>
                                        <w:sz w:val="21"/>
                                        <w:szCs w:val="21"/>
                                      </w:rPr>
                                    </w:pPr>
                                    <w:r w:rsidRPr="0014498D">
                                      <w:rPr>
                                        <w:rFonts w:ascii="Verdana" w:eastAsia="Times New Roman" w:hAnsi="Verdana" w:cs="Times New Roman"/>
                                        <w:color w:val="333333"/>
                                        <w:spacing w:val="-8"/>
                                        <w:sz w:val="21"/>
                                        <w:szCs w:val="21"/>
                                      </w:rPr>
                                      <w:t xml:space="preserve">ANSI-affiliate </w:t>
                                    </w:r>
                                    <w:proofErr w:type="spellStart"/>
                                    <w:r w:rsidRPr="0014498D">
                                      <w:rPr>
                                        <w:rFonts w:ascii="Verdana" w:eastAsia="Times New Roman" w:hAnsi="Verdana" w:cs="Times New Roman"/>
                                        <w:color w:val="333333"/>
                                        <w:spacing w:val="-8"/>
                                        <w:sz w:val="21"/>
                                        <w:szCs w:val="21"/>
                                      </w:rPr>
                                      <w:t>Workcred</w:t>
                                    </w:r>
                                    <w:proofErr w:type="spellEnd"/>
                                    <w:r w:rsidRPr="0014498D">
                                      <w:rPr>
                                        <w:rFonts w:ascii="Verdana" w:eastAsia="Times New Roman" w:hAnsi="Verdana" w:cs="Times New Roman"/>
                                        <w:color w:val="333333"/>
                                        <w:spacing w:val="-8"/>
                                        <w:sz w:val="21"/>
                                        <w:szCs w:val="21"/>
                                      </w:rPr>
                                      <w:t xml:space="preserve"> has </w:t>
                                    </w:r>
                                    <w:proofErr w:type="gramStart"/>
                                    <w:r w:rsidRPr="0014498D">
                                      <w:rPr>
                                        <w:rFonts w:ascii="Verdana" w:eastAsia="Times New Roman" w:hAnsi="Verdana" w:cs="Times New Roman"/>
                                        <w:color w:val="333333"/>
                                        <w:spacing w:val="-8"/>
                                        <w:sz w:val="21"/>
                                        <w:szCs w:val="21"/>
                                      </w:rPr>
                                      <w:t>partnered</w:t>
                                    </w:r>
                                    <w:proofErr w:type="gramEnd"/>
                                    <w:r w:rsidRPr="0014498D">
                                      <w:rPr>
                                        <w:rFonts w:ascii="Verdana" w:eastAsia="Times New Roman" w:hAnsi="Verdana" w:cs="Times New Roman"/>
                                        <w:color w:val="333333"/>
                                        <w:spacing w:val="-8"/>
                                        <w:sz w:val="21"/>
                                        <w:szCs w:val="21"/>
                                      </w:rPr>
                                      <w:t xml:space="preserve"> with Corporation for a Skilled Workforce and George Washington University to work on a two-year, comprehensive study of industry and occupational certifications, funded by Lumina Foundation. The study is intended to provide policymakers, practitioners, employers, and funders with a clearer picture of the dimensions, patterns, and trends among certifications, as well as how they currently or could interrelate with other parts of the credentialing ecosystem.</w:t>
                                    </w:r>
                                  </w:p>
                                  <w:p w:rsidR="0014498D" w:rsidRPr="0014498D" w:rsidRDefault="0014498D" w:rsidP="0014498D">
                                    <w:pPr>
                                      <w:spacing w:before="100" w:beforeAutospacing="1" w:after="100" w:afterAutospacing="1" w:line="345" w:lineRule="atLeast"/>
                                      <w:rPr>
                                        <w:rFonts w:ascii="Verdana" w:eastAsia="Times New Roman" w:hAnsi="Verdana" w:cs="Times New Roman"/>
                                        <w:color w:val="333333"/>
                                        <w:spacing w:val="-8"/>
                                        <w:sz w:val="27"/>
                                        <w:szCs w:val="27"/>
                                      </w:rPr>
                                    </w:pPr>
                                    <w:hyperlink r:id="rId13" w:history="1">
                                      <w:r w:rsidRPr="0014498D">
                                        <w:rPr>
                                          <w:rFonts w:ascii="Verdana" w:eastAsia="Times New Roman" w:hAnsi="Verdana" w:cs="Times New Roman"/>
                                          <w:color w:val="0075BE"/>
                                          <w:spacing w:val="-8"/>
                                          <w:sz w:val="27"/>
                                          <w:szCs w:val="27"/>
                                        </w:rPr>
                                        <w:t>ANSI National Accreditation Board (ANAB) Launches Accreditation Program for Global Retail and Manufacturer Alliance Certification</w:t>
                                      </w:r>
                                    </w:hyperlink>
                                  </w:p>
                                  <w:p w:rsidR="0014498D" w:rsidRPr="0014498D" w:rsidRDefault="0014498D" w:rsidP="0014498D">
                                    <w:pPr>
                                      <w:spacing w:before="100" w:beforeAutospacing="1" w:after="100" w:afterAutospacing="1" w:line="345" w:lineRule="atLeast"/>
                                      <w:rPr>
                                        <w:rFonts w:ascii="Verdana" w:eastAsia="Times New Roman" w:hAnsi="Verdana" w:cs="Times New Roman"/>
                                        <w:color w:val="333333"/>
                                        <w:spacing w:val="-8"/>
                                        <w:sz w:val="21"/>
                                        <w:szCs w:val="21"/>
                                      </w:rPr>
                                    </w:pPr>
                                    <w:r w:rsidRPr="0014498D">
                                      <w:rPr>
                                        <w:rFonts w:ascii="Verdana" w:eastAsia="Times New Roman" w:hAnsi="Verdana" w:cs="Times New Roman"/>
                                        <w:color w:val="333333"/>
                                        <w:spacing w:val="-8"/>
                                        <w:sz w:val="21"/>
                                        <w:szCs w:val="21"/>
                                      </w:rPr>
                                      <w:t>ANAB, a wholly owned subsidiary of ANSI, has launched a new pilot accreditation program for the Global Retail and Manufacturer Alliance (GRMA) certification scheme. The scheme focuses on a wide range of non-food product categories, including dietary supplements, consumer products, over-the-counter drugs, cosmetics, and personal care products.</w:t>
                                    </w:r>
                                  </w:p>
                                  <w:p w:rsidR="0014498D" w:rsidRPr="0014498D" w:rsidRDefault="0014498D" w:rsidP="0014498D">
                                    <w:pPr>
                                      <w:spacing w:before="100" w:beforeAutospacing="1" w:after="100" w:afterAutospacing="1" w:line="345" w:lineRule="atLeast"/>
                                      <w:rPr>
                                        <w:rFonts w:ascii="Verdana" w:eastAsia="Times New Roman" w:hAnsi="Verdana" w:cs="Times New Roman"/>
                                        <w:color w:val="333333"/>
                                        <w:spacing w:val="-8"/>
                                        <w:sz w:val="27"/>
                                        <w:szCs w:val="27"/>
                                      </w:rPr>
                                    </w:pPr>
                                    <w:hyperlink r:id="rId14" w:history="1">
                                      <w:r w:rsidRPr="0014498D">
                                        <w:rPr>
                                          <w:rFonts w:ascii="Verdana" w:eastAsia="Times New Roman" w:hAnsi="Verdana" w:cs="Times New Roman"/>
                                          <w:color w:val="0075BE"/>
                                          <w:spacing w:val="-8"/>
                                          <w:sz w:val="27"/>
                                          <w:szCs w:val="27"/>
                                        </w:rPr>
                                        <w:t>Set for Science: ANSI and Partner Organizations to Foster Standards Knowledge at 2020 USA Science and Engineering Festival</w:t>
                                      </w:r>
                                    </w:hyperlink>
                                  </w:p>
                                  <w:p w:rsidR="0014498D" w:rsidRPr="0014498D" w:rsidRDefault="0014498D" w:rsidP="0014498D">
                                    <w:pPr>
                                      <w:spacing w:before="100" w:beforeAutospacing="1" w:after="100" w:afterAutospacing="1" w:line="345" w:lineRule="atLeast"/>
                                      <w:rPr>
                                        <w:rFonts w:ascii="Verdana" w:eastAsia="Times New Roman" w:hAnsi="Verdana" w:cs="Times New Roman"/>
                                        <w:color w:val="333333"/>
                                        <w:spacing w:val="-8"/>
                                        <w:sz w:val="21"/>
                                        <w:szCs w:val="21"/>
                                      </w:rPr>
                                    </w:pPr>
                                    <w:r w:rsidRPr="0014498D">
                                      <w:rPr>
                                        <w:rFonts w:ascii="Verdana" w:eastAsia="Times New Roman" w:hAnsi="Verdana" w:cs="Times New Roman"/>
                                        <w:color w:val="333333"/>
                                        <w:spacing w:val="-8"/>
                                        <w:sz w:val="21"/>
                                        <w:szCs w:val="21"/>
                                      </w:rPr>
                                      <w:t>As part of its long-term effort to support standards education, ANSI will partake in the 2020 USA Science &amp; Engineering Festival on </w:t>
                                    </w:r>
                                    <w:r w:rsidRPr="0014498D">
                                      <w:rPr>
                                        <w:rFonts w:ascii="Verdana" w:eastAsia="Times New Roman" w:hAnsi="Verdana" w:cs="Times New Roman"/>
                                        <w:b/>
                                        <w:bCs/>
                                        <w:color w:val="333333"/>
                                        <w:spacing w:val="-8"/>
                                        <w:sz w:val="21"/>
                                        <w:szCs w:val="21"/>
                                      </w:rPr>
                                      <w:t>April 24-26, 2020</w:t>
                                    </w:r>
                                    <w:r w:rsidRPr="0014498D">
                                      <w:rPr>
                                        <w:rFonts w:ascii="Verdana" w:eastAsia="Times New Roman" w:hAnsi="Verdana" w:cs="Times New Roman"/>
                                        <w:color w:val="333333"/>
                                        <w:spacing w:val="-8"/>
                                        <w:sz w:val="21"/>
                                        <w:szCs w:val="21"/>
                                      </w:rPr>
                                      <w:t xml:space="preserve">, in Washington DC. The event is an opportunity for the Institute and event partners to demonstrate the power of </w:t>
                                    </w:r>
                                    <w:proofErr w:type="gramStart"/>
                                    <w:r w:rsidRPr="0014498D">
                                      <w:rPr>
                                        <w:rFonts w:ascii="Verdana" w:eastAsia="Times New Roman" w:hAnsi="Verdana" w:cs="Times New Roman"/>
                                        <w:color w:val="333333"/>
                                        <w:spacing w:val="-8"/>
                                        <w:sz w:val="21"/>
                                        <w:szCs w:val="21"/>
                                      </w:rPr>
                                      <w:t>standards and how they support the world around us, including many aspects of students' lives</w:t>
                                    </w:r>
                                    <w:proofErr w:type="gramEnd"/>
                                    <w:r w:rsidRPr="0014498D">
                                      <w:rPr>
                                        <w:rFonts w:ascii="Verdana" w:eastAsia="Times New Roman" w:hAnsi="Verdana" w:cs="Times New Roman"/>
                                        <w:color w:val="333333"/>
                                        <w:spacing w:val="-8"/>
                                        <w:sz w:val="21"/>
                                        <w:szCs w:val="21"/>
                                      </w:rPr>
                                      <w:t>.</w:t>
                                    </w:r>
                                  </w:p>
                                  <w:p w:rsidR="0014498D" w:rsidRPr="0014498D" w:rsidRDefault="0014498D" w:rsidP="0014498D">
                                    <w:pPr>
                                      <w:spacing w:before="100" w:beforeAutospacing="1" w:after="100" w:afterAutospacing="1" w:line="345" w:lineRule="atLeast"/>
                                      <w:rPr>
                                        <w:rFonts w:ascii="Verdana" w:eastAsia="Times New Roman" w:hAnsi="Verdana" w:cs="Times New Roman"/>
                                        <w:color w:val="333333"/>
                                        <w:spacing w:val="-8"/>
                                        <w:sz w:val="27"/>
                                        <w:szCs w:val="27"/>
                                      </w:rPr>
                                    </w:pPr>
                                    <w:hyperlink r:id="rId15" w:history="1">
                                      <w:r w:rsidRPr="0014498D">
                                        <w:rPr>
                                          <w:rFonts w:ascii="Verdana" w:eastAsia="Times New Roman" w:hAnsi="Verdana" w:cs="Times New Roman"/>
                                          <w:color w:val="0075BE"/>
                                          <w:spacing w:val="-8"/>
                                          <w:sz w:val="27"/>
                                          <w:szCs w:val="27"/>
                                        </w:rPr>
                                        <w:t>ANSI Seeks Comments on Proposed New ISO Standard on Consumer Incident Investigations</w:t>
                                      </w:r>
                                    </w:hyperlink>
                                  </w:p>
                                  <w:p w:rsidR="0014498D" w:rsidRPr="0014498D" w:rsidRDefault="0014498D" w:rsidP="0014498D">
                                    <w:pPr>
                                      <w:spacing w:before="100" w:beforeAutospacing="1" w:after="100" w:afterAutospacing="1" w:line="345" w:lineRule="atLeast"/>
                                      <w:rPr>
                                        <w:rFonts w:ascii="Verdana" w:eastAsia="Times New Roman" w:hAnsi="Verdana" w:cs="Times New Roman"/>
                                        <w:color w:val="333333"/>
                                        <w:spacing w:val="-8"/>
                                        <w:sz w:val="21"/>
                                        <w:szCs w:val="21"/>
                                      </w:rPr>
                                    </w:pPr>
                                    <w:r w:rsidRPr="0014498D">
                                      <w:rPr>
                                        <w:rFonts w:ascii="Verdana" w:eastAsia="Times New Roman" w:hAnsi="Verdana" w:cs="Times New Roman"/>
                                        <w:color w:val="333333"/>
                                        <w:spacing w:val="-8"/>
                                        <w:sz w:val="21"/>
                                        <w:szCs w:val="21"/>
                                      </w:rPr>
                                      <w:t>ANSI seeks comments on a proposed new International Organization for Standardization (ISO) standard focusing on investigations of consumer incidents. As the U.S. member body to ISO, ANSI requests that all interested U.S. parties review the proposal and submit comments by </w:t>
                                    </w:r>
                                    <w:r w:rsidRPr="0014498D">
                                      <w:rPr>
                                        <w:rFonts w:ascii="Verdana" w:eastAsia="Times New Roman" w:hAnsi="Verdana" w:cs="Times New Roman"/>
                                        <w:b/>
                                        <w:bCs/>
                                        <w:color w:val="333333"/>
                                        <w:spacing w:val="-8"/>
                                        <w:sz w:val="21"/>
                                        <w:szCs w:val="21"/>
                                      </w:rPr>
                                      <w:t>March 27, 2020</w:t>
                                    </w:r>
                                    <w:r w:rsidRPr="0014498D">
                                      <w:rPr>
                                        <w:rFonts w:ascii="Verdana" w:eastAsia="Times New Roman" w:hAnsi="Verdana" w:cs="Times New Roman"/>
                                        <w:color w:val="333333"/>
                                        <w:spacing w:val="-8"/>
                                        <w:sz w:val="21"/>
                                        <w:szCs w:val="21"/>
                                      </w:rPr>
                                      <w:t>.</w:t>
                                    </w:r>
                                  </w:p>
                                  <w:p w:rsidR="0014498D" w:rsidRPr="0014498D" w:rsidRDefault="0014498D" w:rsidP="0014498D">
                                    <w:pPr>
                                      <w:spacing w:before="100" w:beforeAutospacing="1" w:after="100" w:afterAutospacing="1" w:line="345" w:lineRule="atLeast"/>
                                      <w:rPr>
                                        <w:rFonts w:ascii="Verdana" w:eastAsia="Times New Roman" w:hAnsi="Verdana" w:cs="Times New Roman"/>
                                        <w:color w:val="333333"/>
                                        <w:spacing w:val="-8"/>
                                        <w:sz w:val="27"/>
                                        <w:szCs w:val="27"/>
                                      </w:rPr>
                                    </w:pPr>
                                    <w:hyperlink r:id="rId16" w:history="1">
                                      <w:r w:rsidRPr="0014498D">
                                        <w:rPr>
                                          <w:rFonts w:ascii="Verdana" w:eastAsia="Times New Roman" w:hAnsi="Verdana" w:cs="Times New Roman"/>
                                          <w:color w:val="0075BE"/>
                                          <w:spacing w:val="-8"/>
                                          <w:sz w:val="27"/>
                                          <w:szCs w:val="27"/>
                                        </w:rPr>
                                        <w:t>Standards Support Business Resilience: NIST Releases Cyber Supply Chain Risk Management Strategies</w:t>
                                      </w:r>
                                    </w:hyperlink>
                                  </w:p>
                                  <w:p w:rsidR="0014498D" w:rsidRPr="0014498D" w:rsidRDefault="0014498D" w:rsidP="0014498D">
                                    <w:pPr>
                                      <w:spacing w:before="100" w:beforeAutospacing="1" w:after="100" w:afterAutospacing="1" w:line="345" w:lineRule="atLeast"/>
                                      <w:rPr>
                                        <w:rFonts w:ascii="Verdana" w:eastAsia="Times New Roman" w:hAnsi="Verdana" w:cs="Times New Roman"/>
                                        <w:color w:val="333333"/>
                                        <w:spacing w:val="-8"/>
                                        <w:sz w:val="21"/>
                                        <w:szCs w:val="21"/>
                                      </w:rPr>
                                    </w:pPr>
                                    <w:r w:rsidRPr="0014498D">
                                      <w:rPr>
                                        <w:rFonts w:ascii="Verdana" w:eastAsia="Times New Roman" w:hAnsi="Verdana" w:cs="Times New Roman"/>
                                        <w:color w:val="333333"/>
                                        <w:spacing w:val="-8"/>
                                        <w:sz w:val="21"/>
                                        <w:szCs w:val="21"/>
                                      </w:rPr>
                                      <w:t>Among its key recommendations, the National Institute of Standards and Technology (NIST) underscores the use of industry standards to determine supplier criticality. ANSI encourages stakeholder feedback on the draft, which is open for public comment until </w:t>
                                    </w:r>
                                    <w:r w:rsidRPr="0014498D">
                                      <w:rPr>
                                        <w:rFonts w:ascii="Verdana" w:eastAsia="Times New Roman" w:hAnsi="Verdana" w:cs="Times New Roman"/>
                                        <w:b/>
                                        <w:bCs/>
                                        <w:color w:val="333333"/>
                                        <w:spacing w:val="-8"/>
                                        <w:sz w:val="21"/>
                                        <w:szCs w:val="21"/>
                                      </w:rPr>
                                      <w:t>March 4, 2020</w:t>
                                    </w:r>
                                    <w:r w:rsidRPr="0014498D">
                                      <w:rPr>
                                        <w:rFonts w:ascii="Verdana" w:eastAsia="Times New Roman" w:hAnsi="Verdana" w:cs="Times New Roman"/>
                                        <w:color w:val="333333"/>
                                        <w:spacing w:val="-8"/>
                                        <w:sz w:val="21"/>
                                        <w:szCs w:val="21"/>
                                      </w:rPr>
                                      <w:t>.</w:t>
                                    </w:r>
                                  </w:p>
                                  <w:p w:rsidR="0014498D" w:rsidRPr="0014498D" w:rsidRDefault="0014498D" w:rsidP="0014498D">
                                    <w:pPr>
                                      <w:spacing w:before="100" w:beforeAutospacing="1" w:after="100" w:afterAutospacing="1" w:line="345" w:lineRule="atLeast"/>
                                      <w:rPr>
                                        <w:rFonts w:ascii="Verdana" w:eastAsia="Times New Roman" w:hAnsi="Verdana" w:cs="Times New Roman"/>
                                        <w:color w:val="333333"/>
                                        <w:spacing w:val="-8"/>
                                        <w:sz w:val="27"/>
                                        <w:szCs w:val="27"/>
                                      </w:rPr>
                                    </w:pPr>
                                    <w:hyperlink r:id="rId17" w:history="1">
                                      <w:r w:rsidRPr="0014498D">
                                        <w:rPr>
                                          <w:rFonts w:ascii="Verdana" w:eastAsia="Times New Roman" w:hAnsi="Verdana" w:cs="Times New Roman"/>
                                          <w:color w:val="0075BE"/>
                                          <w:spacing w:val="-8"/>
                                          <w:sz w:val="27"/>
                                          <w:szCs w:val="27"/>
                                        </w:rPr>
                                        <w:t>Submit Feedback: NIST Guidance on Federal Agency Conformity Assessment Activities</w:t>
                                      </w:r>
                                    </w:hyperlink>
                                  </w:p>
                                  <w:p w:rsidR="0014498D" w:rsidRPr="0014498D" w:rsidRDefault="0014498D" w:rsidP="0014498D">
                                    <w:pPr>
                                      <w:spacing w:before="100" w:beforeAutospacing="1" w:after="100" w:afterAutospacing="1" w:line="345" w:lineRule="atLeast"/>
                                      <w:rPr>
                                        <w:rFonts w:ascii="Verdana" w:eastAsia="Times New Roman" w:hAnsi="Verdana" w:cs="Times New Roman"/>
                                        <w:color w:val="333333"/>
                                        <w:spacing w:val="-8"/>
                                        <w:sz w:val="21"/>
                                        <w:szCs w:val="21"/>
                                      </w:rPr>
                                    </w:pPr>
                                    <w:r w:rsidRPr="0014498D">
                                      <w:rPr>
                                        <w:rFonts w:ascii="Verdana" w:eastAsia="Times New Roman" w:hAnsi="Verdana" w:cs="Times New Roman"/>
                                        <w:color w:val="333333"/>
                                        <w:spacing w:val="-8"/>
                                        <w:sz w:val="21"/>
                                        <w:szCs w:val="21"/>
                                      </w:rPr>
                                      <w:t>ANSI encourages its members to submit comments on proposed revisions to regulations updating policy guidance on Federal agency use of conformity assessment. NIST, which published the new guidance, requests comments by </w:t>
                                    </w:r>
                                    <w:r w:rsidRPr="0014498D">
                                      <w:rPr>
                                        <w:rFonts w:ascii="Verdana" w:eastAsia="Times New Roman" w:hAnsi="Verdana" w:cs="Times New Roman"/>
                                        <w:b/>
                                        <w:bCs/>
                                        <w:color w:val="333333"/>
                                        <w:spacing w:val="-8"/>
                                        <w:sz w:val="21"/>
                                        <w:szCs w:val="21"/>
                                      </w:rPr>
                                      <w:t>April 7, 2020</w:t>
                                    </w:r>
                                    <w:r w:rsidRPr="0014498D">
                                      <w:rPr>
                                        <w:rFonts w:ascii="Verdana" w:eastAsia="Times New Roman" w:hAnsi="Verdana" w:cs="Times New Roman"/>
                                        <w:color w:val="333333"/>
                                        <w:spacing w:val="-8"/>
                                        <w:sz w:val="21"/>
                                        <w:szCs w:val="21"/>
                                      </w:rPr>
                                      <w:t>.</w:t>
                                    </w:r>
                                  </w:p>
                                  <w:p w:rsidR="0014498D" w:rsidRPr="0014498D" w:rsidRDefault="0014498D" w:rsidP="0014498D">
                                    <w:pPr>
                                      <w:spacing w:after="0" w:line="345" w:lineRule="atLeast"/>
                                      <w:rPr>
                                        <w:rFonts w:ascii="Verdana" w:eastAsia="Times New Roman" w:hAnsi="Verdana" w:cs="Times New Roman"/>
                                        <w:color w:val="333333"/>
                                        <w:spacing w:val="-8"/>
                                        <w:sz w:val="21"/>
                                        <w:szCs w:val="21"/>
                                      </w:rPr>
                                    </w:pPr>
                                  </w:p>
                                </w:tc>
                              </w:tr>
                              <w:tr w:rsidR="0014498D" w:rsidRPr="0014498D">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14498D" w:rsidRPr="0014498D">
                                      <w:trPr>
                                        <w:tblCellSpacing w:w="15" w:type="dxa"/>
                                      </w:trPr>
                                      <w:tc>
                                        <w:tcPr>
                                          <w:tcW w:w="0" w:type="auto"/>
                                          <w:vAlign w:val="center"/>
                                          <w:hideMark/>
                                        </w:tcPr>
                                        <w:p w:rsidR="0014498D" w:rsidRPr="0014498D" w:rsidRDefault="0014498D" w:rsidP="0014498D">
                                          <w:pPr>
                                            <w:spacing w:after="0" w:line="240" w:lineRule="auto"/>
                                            <w:rPr>
                                              <w:rFonts w:ascii="Times New Roman" w:eastAsia="Times New Roman" w:hAnsi="Times New Roman" w:cs="Times New Roman"/>
                                              <w:sz w:val="24"/>
                                              <w:szCs w:val="24"/>
                                            </w:rPr>
                                          </w:pPr>
                                          <w:r w:rsidRPr="0014498D">
                                            <w:rPr>
                                              <w:rFonts w:ascii="Times New Roman" w:eastAsia="Times New Roman" w:hAnsi="Times New Roman" w:cs="Times New Roman"/>
                                              <w:noProof/>
                                              <w:sz w:val="24"/>
                                              <w:szCs w:val="24"/>
                                            </w:rPr>
                                            <w:lastRenderedPageBreak/>
                                            <w:drawing>
                                              <wp:inline distT="0" distB="0" distL="0" distR="0" wp14:anchorId="5CBA5996" wp14:editId="43DABEC9">
                                                <wp:extent cx="5909310" cy="474345"/>
                                                <wp:effectExtent l="0" t="0" r="0" b="1905"/>
                                                <wp:docPr id="57" name="Picture 57" descr="People-on-the-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eople-on-the-Mov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9310" cy="474345"/>
                                                        </a:xfrm>
                                                        <a:prstGeom prst="rect">
                                                          <a:avLst/>
                                                        </a:prstGeom>
                                                        <a:noFill/>
                                                        <a:ln>
                                                          <a:noFill/>
                                                        </a:ln>
                                                      </pic:spPr>
                                                    </pic:pic>
                                                  </a:graphicData>
                                                </a:graphic>
                                              </wp:inline>
                                            </w:drawing>
                                          </w:r>
                                        </w:p>
                                      </w:tc>
                                    </w:tr>
                                  </w:tbl>
                                  <w:p w:rsidR="0014498D" w:rsidRPr="0014498D" w:rsidRDefault="0014498D" w:rsidP="0014498D">
                                    <w:pPr>
                                      <w:spacing w:before="100" w:beforeAutospacing="1" w:after="100" w:afterAutospacing="1" w:line="345" w:lineRule="atLeast"/>
                                      <w:rPr>
                                        <w:rFonts w:ascii="Verdana" w:eastAsia="Times New Roman" w:hAnsi="Verdana" w:cs="Times New Roman"/>
                                        <w:spacing w:val="-8"/>
                                        <w:sz w:val="21"/>
                                        <w:szCs w:val="21"/>
                                      </w:rPr>
                                    </w:pPr>
                                    <w:hyperlink r:id="rId19" w:history="1">
                                      <w:r w:rsidRPr="0014498D">
                                        <w:rPr>
                                          <w:rFonts w:ascii="Verdana" w:eastAsia="Times New Roman" w:hAnsi="Verdana" w:cs="Times New Roman"/>
                                          <w:b/>
                                          <w:bCs/>
                                          <w:i/>
                                          <w:iCs/>
                                          <w:color w:val="0075BE"/>
                                          <w:spacing w:val="-8"/>
                                          <w:sz w:val="21"/>
                                          <w:szCs w:val="21"/>
                                        </w:rPr>
                                        <w:t>People on the Move</w:t>
                                      </w:r>
                                    </w:hyperlink>
                                    <w:r w:rsidRPr="0014498D">
                                      <w:rPr>
                                        <w:rFonts w:ascii="Verdana" w:eastAsia="Times New Roman" w:hAnsi="Verdana" w:cs="Times New Roman"/>
                                        <w:spacing w:val="-8"/>
                                        <w:sz w:val="21"/>
                                        <w:szCs w:val="21"/>
                                      </w:rPr>
                                      <w:t> offers a quick look at the broad scope of activities underway within the American National Standards Institute (ANSI) Federation of members and partners, highlighting recent accomplishments and new resources related to standardization. In this issue:</w:t>
                                    </w:r>
                                  </w:p>
                                  <w:p w:rsidR="0014498D" w:rsidRPr="0014498D" w:rsidRDefault="0014498D" w:rsidP="0014498D">
                                    <w:pPr>
                                      <w:numPr>
                                        <w:ilvl w:val="0"/>
                                        <w:numId w:val="1"/>
                                      </w:numPr>
                                      <w:spacing w:before="100" w:beforeAutospacing="1" w:after="100" w:afterAutospacing="1" w:line="345" w:lineRule="atLeast"/>
                                      <w:rPr>
                                        <w:rFonts w:ascii="Verdana" w:eastAsia="Times New Roman" w:hAnsi="Verdana" w:cs="Times New Roman"/>
                                        <w:spacing w:val="-8"/>
                                        <w:sz w:val="21"/>
                                        <w:szCs w:val="21"/>
                                      </w:rPr>
                                    </w:pPr>
                                    <w:r w:rsidRPr="0014498D">
                                      <w:rPr>
                                        <w:rFonts w:ascii="Verdana" w:eastAsia="Times New Roman" w:hAnsi="Verdana" w:cs="Times New Roman"/>
                                        <w:b/>
                                        <w:bCs/>
                                        <w:spacing w:val="-8"/>
                                        <w:sz w:val="21"/>
                                        <w:szCs w:val="21"/>
                                      </w:rPr>
                                      <w:t>The Truss Plate Institute (TPI)</w:t>
                                    </w:r>
                                    <w:r w:rsidRPr="0014498D">
                                      <w:rPr>
                                        <w:rFonts w:ascii="Verdana" w:eastAsia="Times New Roman" w:hAnsi="Verdana" w:cs="Times New Roman"/>
                                        <w:spacing w:val="-8"/>
                                        <w:sz w:val="21"/>
                                        <w:szCs w:val="21"/>
                                      </w:rPr>
                                      <w:t> appoints </w:t>
                                    </w:r>
                                    <w:r w:rsidRPr="0014498D">
                                      <w:rPr>
                                        <w:rFonts w:ascii="Verdana" w:eastAsia="Times New Roman" w:hAnsi="Verdana" w:cs="Times New Roman"/>
                                        <w:b/>
                                        <w:bCs/>
                                        <w:spacing w:val="-8"/>
                                        <w:sz w:val="21"/>
                                        <w:szCs w:val="21"/>
                                      </w:rPr>
                                      <w:t>Jay Jones</w:t>
                                    </w:r>
                                    <w:r w:rsidRPr="0014498D">
                                      <w:rPr>
                                        <w:rFonts w:ascii="Verdana" w:eastAsia="Times New Roman" w:hAnsi="Verdana" w:cs="Times New Roman"/>
                                        <w:spacing w:val="-8"/>
                                        <w:sz w:val="21"/>
                                        <w:szCs w:val="21"/>
                                      </w:rPr>
                                      <w:t> as executive director.</w:t>
                                    </w:r>
                                  </w:p>
                                  <w:p w:rsidR="0014498D" w:rsidRPr="0014498D" w:rsidRDefault="0014498D" w:rsidP="0014498D">
                                    <w:pPr>
                                      <w:numPr>
                                        <w:ilvl w:val="0"/>
                                        <w:numId w:val="1"/>
                                      </w:numPr>
                                      <w:spacing w:before="100" w:beforeAutospacing="1" w:after="100" w:afterAutospacing="1" w:line="345" w:lineRule="atLeast"/>
                                      <w:rPr>
                                        <w:rFonts w:ascii="Verdana" w:eastAsia="Times New Roman" w:hAnsi="Verdana" w:cs="Times New Roman"/>
                                        <w:spacing w:val="-8"/>
                                        <w:sz w:val="21"/>
                                        <w:szCs w:val="21"/>
                                      </w:rPr>
                                    </w:pPr>
                                    <w:r w:rsidRPr="0014498D">
                                      <w:rPr>
                                        <w:rFonts w:ascii="Verdana" w:eastAsia="Times New Roman" w:hAnsi="Verdana" w:cs="Times New Roman"/>
                                        <w:b/>
                                        <w:bCs/>
                                        <w:spacing w:val="-8"/>
                                        <w:sz w:val="21"/>
                                        <w:szCs w:val="21"/>
                                      </w:rPr>
                                      <w:t>The Water Quality Association (WQA)</w:t>
                                    </w:r>
                                    <w:r w:rsidRPr="0014498D">
                                      <w:rPr>
                                        <w:rFonts w:ascii="Verdana" w:eastAsia="Times New Roman" w:hAnsi="Verdana" w:cs="Times New Roman"/>
                                        <w:spacing w:val="-8"/>
                                        <w:sz w:val="21"/>
                                        <w:szCs w:val="21"/>
                                      </w:rPr>
                                      <w:t> has announced </w:t>
                                    </w:r>
                                    <w:r w:rsidRPr="0014498D">
                                      <w:rPr>
                                        <w:rFonts w:ascii="Verdana" w:eastAsia="Times New Roman" w:hAnsi="Verdana" w:cs="Times New Roman"/>
                                        <w:b/>
                                        <w:bCs/>
                                        <w:spacing w:val="-8"/>
                                        <w:sz w:val="21"/>
                                        <w:szCs w:val="21"/>
                                      </w:rPr>
                                      <w:t>Mike Sennett</w:t>
                                    </w:r>
                                    <w:r w:rsidRPr="0014498D">
                                      <w:rPr>
                                        <w:rFonts w:ascii="Verdana" w:eastAsia="Times New Roman" w:hAnsi="Verdana" w:cs="Times New Roman"/>
                                        <w:spacing w:val="-8"/>
                                        <w:sz w:val="21"/>
                                        <w:szCs w:val="21"/>
                                      </w:rPr>
                                      <w:t> as new general counsel.</w:t>
                                    </w:r>
                                  </w:p>
                                </w:tc>
                              </w:tr>
                              <w:tr w:rsidR="0014498D" w:rsidRPr="0014498D">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14498D" w:rsidRPr="0014498D">
                                      <w:trPr>
                                        <w:tblCellSpacing w:w="15" w:type="dxa"/>
                                      </w:trPr>
                                      <w:tc>
                                        <w:tcPr>
                                          <w:tcW w:w="0" w:type="auto"/>
                                          <w:vAlign w:val="center"/>
                                          <w:hideMark/>
                                        </w:tcPr>
                                        <w:p w:rsidR="0014498D" w:rsidRPr="0014498D" w:rsidRDefault="0014498D" w:rsidP="0014498D">
                                          <w:pPr>
                                            <w:spacing w:after="0" w:line="240" w:lineRule="auto"/>
                                            <w:rPr>
                                              <w:rFonts w:ascii="Times New Roman" w:eastAsia="Times New Roman" w:hAnsi="Times New Roman" w:cs="Times New Roman"/>
                                              <w:sz w:val="24"/>
                                              <w:szCs w:val="24"/>
                                            </w:rPr>
                                          </w:pPr>
                                          <w:r w:rsidRPr="0014498D">
                                            <w:rPr>
                                              <w:rFonts w:ascii="Times New Roman" w:eastAsia="Times New Roman" w:hAnsi="Times New Roman" w:cs="Times New Roman"/>
                                              <w:noProof/>
                                              <w:sz w:val="24"/>
                                              <w:szCs w:val="24"/>
                                            </w:rPr>
                                            <w:drawing>
                                              <wp:inline distT="0" distB="0" distL="0" distR="0" wp14:anchorId="740BC5BA" wp14:editId="2E1583EA">
                                                <wp:extent cx="5909310" cy="474345"/>
                                                <wp:effectExtent l="0" t="0" r="0" b="1905"/>
                                                <wp:docPr id="58" name="Picture 58" descr="Did-you-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id-you-kno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9310" cy="474345"/>
                                                        </a:xfrm>
                                                        <a:prstGeom prst="rect">
                                                          <a:avLst/>
                                                        </a:prstGeom>
                                                        <a:noFill/>
                                                        <a:ln>
                                                          <a:noFill/>
                                                        </a:ln>
                                                      </pic:spPr>
                                                    </pic:pic>
                                                  </a:graphicData>
                                                </a:graphic>
                                              </wp:inline>
                                            </w:drawing>
                                          </w:r>
                                        </w:p>
                                      </w:tc>
                                    </w:tr>
                                  </w:tbl>
                                  <w:p w:rsidR="0014498D" w:rsidRPr="0014498D" w:rsidRDefault="0014498D" w:rsidP="0014498D">
                                    <w:pPr>
                                      <w:spacing w:before="100" w:beforeAutospacing="1" w:after="100" w:afterAutospacing="1" w:line="345" w:lineRule="atLeast"/>
                                      <w:rPr>
                                        <w:rFonts w:ascii="Verdana" w:eastAsia="Times New Roman" w:hAnsi="Verdana" w:cs="Times New Roman"/>
                                        <w:spacing w:val="-8"/>
                                        <w:sz w:val="21"/>
                                        <w:szCs w:val="21"/>
                                      </w:rPr>
                                    </w:pPr>
                                    <w:hyperlink r:id="rId21" w:history="1">
                                      <w:r w:rsidRPr="0014498D">
                                        <w:rPr>
                                          <w:rFonts w:ascii="Verdana" w:eastAsia="Times New Roman" w:hAnsi="Verdana" w:cs="Times New Roman"/>
                                          <w:b/>
                                          <w:bCs/>
                                          <w:i/>
                                          <w:iCs/>
                                          <w:color w:val="0075BE"/>
                                          <w:spacing w:val="-8"/>
                                          <w:sz w:val="21"/>
                                          <w:szCs w:val="21"/>
                                        </w:rPr>
                                        <w:t>Did You Know?</w:t>
                                      </w:r>
                                    </w:hyperlink>
                                    <w:r w:rsidRPr="0014498D">
                                      <w:rPr>
                                        <w:rFonts w:ascii="Verdana" w:eastAsia="Times New Roman" w:hAnsi="Verdana" w:cs="Times New Roman"/>
                                        <w:spacing w:val="-8"/>
                                        <w:sz w:val="21"/>
                                        <w:szCs w:val="21"/>
                                      </w:rPr>
                                      <w:t> </w:t>
                                    </w:r>
                                    <w:proofErr w:type="gramStart"/>
                                    <w:r w:rsidRPr="0014498D">
                                      <w:rPr>
                                        <w:rFonts w:ascii="Verdana" w:eastAsia="Times New Roman" w:hAnsi="Verdana" w:cs="Times New Roman"/>
                                        <w:spacing w:val="-8"/>
                                        <w:sz w:val="21"/>
                                        <w:szCs w:val="21"/>
                                      </w:rPr>
                                      <w:t>offers</w:t>
                                    </w:r>
                                    <w:proofErr w:type="gramEnd"/>
                                    <w:r w:rsidRPr="0014498D">
                                      <w:rPr>
                                        <w:rFonts w:ascii="Verdana" w:eastAsia="Times New Roman" w:hAnsi="Verdana" w:cs="Times New Roman"/>
                                        <w:spacing w:val="-8"/>
                                        <w:sz w:val="21"/>
                                        <w:szCs w:val="21"/>
                                      </w:rPr>
                                      <w:t xml:space="preserve"> a quick look at the broad scope of activities underway within the American National Standards Institute (ANSI) Federation of members and partners, highlighting recent accomplishments and new resources related to standardization. In this issue:</w:t>
                                    </w:r>
                                  </w:p>
                                  <w:p w:rsidR="0014498D" w:rsidRPr="0014498D" w:rsidRDefault="0014498D" w:rsidP="0014498D">
                                    <w:pPr>
                                      <w:numPr>
                                        <w:ilvl w:val="0"/>
                                        <w:numId w:val="2"/>
                                      </w:numPr>
                                      <w:spacing w:before="100" w:beforeAutospacing="1" w:after="100" w:afterAutospacing="1" w:line="345" w:lineRule="atLeast"/>
                                      <w:rPr>
                                        <w:rFonts w:ascii="Verdana" w:eastAsia="Times New Roman" w:hAnsi="Verdana" w:cs="Times New Roman"/>
                                        <w:spacing w:val="-8"/>
                                        <w:sz w:val="21"/>
                                        <w:szCs w:val="21"/>
                                      </w:rPr>
                                    </w:pPr>
                                    <w:r w:rsidRPr="0014498D">
                                      <w:rPr>
                                        <w:rFonts w:ascii="Verdana" w:eastAsia="Times New Roman" w:hAnsi="Verdana" w:cs="Times New Roman"/>
                                        <w:b/>
                                        <w:bCs/>
                                        <w:spacing w:val="-8"/>
                                        <w:sz w:val="21"/>
                                        <w:szCs w:val="21"/>
                                      </w:rPr>
                                      <w:t>ASCE</w:t>
                                    </w:r>
                                    <w:r w:rsidRPr="0014498D">
                                      <w:rPr>
                                        <w:rFonts w:ascii="Verdana" w:eastAsia="Times New Roman" w:hAnsi="Verdana" w:cs="Times New Roman"/>
                                        <w:spacing w:val="-8"/>
                                        <w:sz w:val="21"/>
                                        <w:szCs w:val="21"/>
                                      </w:rPr>
                                      <w:t> Offers Glimpses of “Infrastructure Reimagined” in Future World Vision</w:t>
                                    </w:r>
                                  </w:p>
                                  <w:p w:rsidR="0014498D" w:rsidRPr="0014498D" w:rsidRDefault="0014498D" w:rsidP="0014498D">
                                    <w:pPr>
                                      <w:numPr>
                                        <w:ilvl w:val="0"/>
                                        <w:numId w:val="2"/>
                                      </w:numPr>
                                      <w:spacing w:before="100" w:beforeAutospacing="1" w:after="100" w:afterAutospacing="1" w:line="345" w:lineRule="atLeast"/>
                                      <w:rPr>
                                        <w:rFonts w:ascii="Verdana" w:eastAsia="Times New Roman" w:hAnsi="Verdana" w:cs="Times New Roman"/>
                                        <w:spacing w:val="-8"/>
                                        <w:sz w:val="21"/>
                                        <w:szCs w:val="21"/>
                                      </w:rPr>
                                    </w:pPr>
                                    <w:r w:rsidRPr="0014498D">
                                      <w:rPr>
                                        <w:rFonts w:ascii="Verdana" w:eastAsia="Times New Roman" w:hAnsi="Verdana" w:cs="Times New Roman"/>
                                        <w:b/>
                                        <w:bCs/>
                                        <w:spacing w:val="-8"/>
                                        <w:sz w:val="21"/>
                                        <w:szCs w:val="21"/>
                                      </w:rPr>
                                      <w:t>AATCC</w:t>
                                    </w:r>
                                    <w:r w:rsidRPr="0014498D">
                                      <w:rPr>
                                        <w:rFonts w:ascii="Verdana" w:eastAsia="Times New Roman" w:hAnsi="Verdana" w:cs="Times New Roman"/>
                                        <w:spacing w:val="-8"/>
                                        <w:sz w:val="21"/>
                                        <w:szCs w:val="21"/>
                                      </w:rPr>
                                      <w:t> Launches New Newsletter and Email Customization Options</w:t>
                                    </w:r>
                                  </w:p>
                                  <w:p w:rsidR="0014498D" w:rsidRPr="0014498D" w:rsidRDefault="0014498D" w:rsidP="0014498D">
                                    <w:pPr>
                                      <w:numPr>
                                        <w:ilvl w:val="0"/>
                                        <w:numId w:val="2"/>
                                      </w:numPr>
                                      <w:spacing w:before="100" w:beforeAutospacing="1" w:after="100" w:afterAutospacing="1" w:line="345" w:lineRule="atLeast"/>
                                      <w:rPr>
                                        <w:rFonts w:ascii="Verdana" w:eastAsia="Times New Roman" w:hAnsi="Verdana" w:cs="Times New Roman"/>
                                        <w:spacing w:val="-8"/>
                                        <w:sz w:val="21"/>
                                        <w:szCs w:val="21"/>
                                      </w:rPr>
                                    </w:pPr>
                                    <w:r w:rsidRPr="0014498D">
                                      <w:rPr>
                                        <w:rFonts w:ascii="Verdana" w:eastAsia="Times New Roman" w:hAnsi="Verdana" w:cs="Times New Roman"/>
                                        <w:b/>
                                        <w:bCs/>
                                        <w:spacing w:val="-8"/>
                                        <w:sz w:val="21"/>
                                        <w:szCs w:val="21"/>
                                      </w:rPr>
                                      <w:t>IAPMO</w:t>
                                    </w:r>
                                    <w:r w:rsidRPr="0014498D">
                                      <w:rPr>
                                        <w:rFonts w:ascii="Verdana" w:eastAsia="Times New Roman" w:hAnsi="Verdana" w:cs="Times New Roman"/>
                                        <w:spacing w:val="-8"/>
                                        <w:sz w:val="21"/>
                                        <w:szCs w:val="21"/>
                                      </w:rPr>
                                      <w:t> Seeks Subcommittee Members with Knowledge on Press Connections, Shower Enclosures, and Shower/Steam Panels</w:t>
                                    </w:r>
                                  </w:p>
                                  <w:p w:rsidR="0014498D" w:rsidRPr="0014498D" w:rsidRDefault="0014498D" w:rsidP="0014498D">
                                    <w:pPr>
                                      <w:numPr>
                                        <w:ilvl w:val="0"/>
                                        <w:numId w:val="2"/>
                                      </w:numPr>
                                      <w:spacing w:before="100" w:beforeAutospacing="1" w:after="100" w:afterAutospacing="1" w:line="345" w:lineRule="atLeast"/>
                                      <w:rPr>
                                        <w:rFonts w:ascii="Verdana" w:eastAsia="Times New Roman" w:hAnsi="Verdana" w:cs="Times New Roman"/>
                                        <w:spacing w:val="-8"/>
                                        <w:sz w:val="21"/>
                                        <w:szCs w:val="21"/>
                                      </w:rPr>
                                    </w:pPr>
                                    <w:r w:rsidRPr="0014498D">
                                      <w:rPr>
                                        <w:rFonts w:ascii="Verdana" w:eastAsia="Times New Roman" w:hAnsi="Verdana" w:cs="Times New Roman"/>
                                        <w:b/>
                                        <w:bCs/>
                                        <w:spacing w:val="-8"/>
                                        <w:sz w:val="21"/>
                                        <w:szCs w:val="21"/>
                                      </w:rPr>
                                      <w:t>SHRM</w:t>
                                    </w:r>
                                    <w:r w:rsidRPr="0014498D">
                                      <w:rPr>
                                        <w:rFonts w:ascii="Verdana" w:eastAsia="Times New Roman" w:hAnsi="Verdana" w:cs="Times New Roman"/>
                                        <w:spacing w:val="-8"/>
                                        <w:sz w:val="21"/>
                                        <w:szCs w:val="21"/>
                                      </w:rPr>
                                      <w:t> Report Highlights Benefits of Disability Inclusion in the Workplace</w:t>
                                    </w:r>
                                  </w:p>
                                  <w:p w:rsidR="0014498D" w:rsidRPr="0014498D" w:rsidRDefault="0014498D" w:rsidP="0014498D">
                                    <w:pPr>
                                      <w:numPr>
                                        <w:ilvl w:val="0"/>
                                        <w:numId w:val="2"/>
                                      </w:numPr>
                                      <w:spacing w:before="100" w:beforeAutospacing="1" w:after="100" w:afterAutospacing="1" w:line="345" w:lineRule="atLeast"/>
                                      <w:rPr>
                                        <w:rFonts w:ascii="Verdana" w:eastAsia="Times New Roman" w:hAnsi="Verdana" w:cs="Times New Roman"/>
                                        <w:spacing w:val="-8"/>
                                        <w:sz w:val="21"/>
                                        <w:szCs w:val="21"/>
                                      </w:rPr>
                                    </w:pPr>
                                    <w:r w:rsidRPr="0014498D">
                                      <w:rPr>
                                        <w:rFonts w:ascii="Verdana" w:eastAsia="Times New Roman" w:hAnsi="Verdana" w:cs="Times New Roman"/>
                                        <w:b/>
                                        <w:bCs/>
                                        <w:spacing w:val="-8"/>
                                        <w:sz w:val="21"/>
                                        <w:szCs w:val="21"/>
                                      </w:rPr>
                                      <w:t>Approval</w:t>
                                    </w:r>
                                    <w:r w:rsidRPr="0014498D">
                                      <w:rPr>
                                        <w:rFonts w:ascii="Verdana" w:eastAsia="Times New Roman" w:hAnsi="Verdana" w:cs="Times New Roman"/>
                                        <w:spacing w:val="-8"/>
                                        <w:sz w:val="21"/>
                                        <w:szCs w:val="21"/>
                                      </w:rPr>
                                      <w:t> of TAG Accreditation, </w:t>
                                    </w:r>
                                    <w:r w:rsidRPr="0014498D">
                                      <w:rPr>
                                        <w:rFonts w:ascii="Verdana" w:eastAsia="Times New Roman" w:hAnsi="Verdana" w:cs="Times New Roman"/>
                                        <w:b/>
                                        <w:bCs/>
                                        <w:spacing w:val="-8"/>
                                        <w:sz w:val="21"/>
                                        <w:szCs w:val="21"/>
                                      </w:rPr>
                                      <w:t>ISO TC 321</w:t>
                                    </w:r>
                                  </w:p>
                                </w:tc>
                              </w:tr>
                              <w:tr w:rsidR="0014498D" w:rsidRPr="0014498D">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14498D" w:rsidRPr="0014498D">
                                      <w:trPr>
                                        <w:tblCellSpacing w:w="15" w:type="dxa"/>
                                      </w:trPr>
                                      <w:tc>
                                        <w:tcPr>
                                          <w:tcW w:w="0" w:type="auto"/>
                                          <w:vAlign w:val="center"/>
                                          <w:hideMark/>
                                        </w:tcPr>
                                        <w:p w:rsidR="0014498D" w:rsidRPr="0014498D" w:rsidRDefault="0014498D" w:rsidP="0014498D">
                                          <w:pPr>
                                            <w:spacing w:after="0" w:line="240" w:lineRule="auto"/>
                                            <w:rPr>
                                              <w:rFonts w:ascii="Times New Roman" w:eastAsia="Times New Roman" w:hAnsi="Times New Roman" w:cs="Times New Roman"/>
                                              <w:sz w:val="24"/>
                                              <w:szCs w:val="24"/>
                                            </w:rPr>
                                          </w:pPr>
                                          <w:r w:rsidRPr="0014498D">
                                            <w:rPr>
                                              <w:rFonts w:ascii="Times New Roman" w:eastAsia="Times New Roman" w:hAnsi="Times New Roman" w:cs="Times New Roman"/>
                                              <w:noProof/>
                                              <w:sz w:val="24"/>
                                              <w:szCs w:val="24"/>
                                            </w:rPr>
                                            <w:lastRenderedPageBreak/>
                                            <w:drawing>
                                              <wp:inline distT="0" distB="0" distL="0" distR="0" wp14:anchorId="02AD628A" wp14:editId="7D69379E">
                                                <wp:extent cx="5909310" cy="474345"/>
                                                <wp:effectExtent l="0" t="0" r="0" b="1905"/>
                                                <wp:docPr id="59" name="Picture 59" descr="https://www.ansi.org/ANSI-Newsletter/images/publications-con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ww.ansi.org/ANSI-Newsletter/images/publications-congr.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9310" cy="474345"/>
                                                        </a:xfrm>
                                                        <a:prstGeom prst="rect">
                                                          <a:avLst/>
                                                        </a:prstGeom>
                                                        <a:noFill/>
                                                        <a:ln>
                                                          <a:noFill/>
                                                        </a:ln>
                                                      </pic:spPr>
                                                    </pic:pic>
                                                  </a:graphicData>
                                                </a:graphic>
                                              </wp:inline>
                                            </w:drawing>
                                          </w:r>
                                        </w:p>
                                      </w:tc>
                                    </w:tr>
                                  </w:tbl>
                                  <w:p w:rsidR="0014498D" w:rsidRPr="0014498D" w:rsidRDefault="0014498D" w:rsidP="0014498D">
                                    <w:pPr>
                                      <w:spacing w:after="0" w:line="345" w:lineRule="atLeast"/>
                                      <w:rPr>
                                        <w:rFonts w:ascii="Verdana" w:eastAsia="Times New Roman" w:hAnsi="Verdana" w:cs="Times New Roman"/>
                                        <w:vanish/>
                                        <w:spacing w:val="-8"/>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6495"/>
                                    </w:tblGrid>
                                    <w:tr w:rsidR="0014498D" w:rsidRPr="0014498D">
                                      <w:trPr>
                                        <w:tblCellSpacing w:w="15" w:type="dxa"/>
                                      </w:trPr>
                                      <w:tc>
                                        <w:tcPr>
                                          <w:tcW w:w="0" w:type="auto"/>
                                          <w:tcMar>
                                            <w:top w:w="15" w:type="dxa"/>
                                            <w:left w:w="15" w:type="dxa"/>
                                            <w:bottom w:w="300" w:type="dxa"/>
                                            <w:right w:w="15" w:type="dxa"/>
                                          </w:tcMar>
                                          <w:vAlign w:val="center"/>
                                          <w:hideMark/>
                                        </w:tcPr>
                                        <w:p w:rsidR="0014498D" w:rsidRPr="0014498D" w:rsidRDefault="0014498D" w:rsidP="0014498D">
                                          <w:pPr>
                                            <w:spacing w:after="0" w:line="240" w:lineRule="auto"/>
                                            <w:rPr>
                                              <w:rFonts w:ascii="Times New Roman" w:eastAsia="Times New Roman" w:hAnsi="Times New Roman" w:cs="Times New Roman"/>
                                              <w:sz w:val="24"/>
                                              <w:szCs w:val="24"/>
                                            </w:rPr>
                                          </w:pPr>
                                          <w:r w:rsidRPr="0014498D">
                                            <w:rPr>
                                              <w:rFonts w:ascii="Times New Roman" w:eastAsia="Times New Roman" w:hAnsi="Times New Roman" w:cs="Times New Roman"/>
                                              <w:noProof/>
                                              <w:sz w:val="24"/>
                                              <w:szCs w:val="24"/>
                                            </w:rPr>
                                            <w:drawing>
                                              <wp:inline distT="0" distB="0" distL="0" distR="0" wp14:anchorId="50AA063F" wp14:editId="6FDB054C">
                                                <wp:extent cx="948690" cy="1224915"/>
                                                <wp:effectExtent l="0" t="0" r="3810" b="0"/>
                                                <wp:docPr id="60" name="Picture 60" descr="https://www.ansi.org/ANSI-Newsletter/images/standards-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ww.ansi.org/ANSI-Newsletter/images/standards-actio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8690" cy="122491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14498D" w:rsidRPr="0014498D" w:rsidRDefault="0014498D" w:rsidP="0014498D">
                                          <w:pPr>
                                            <w:spacing w:before="100" w:beforeAutospacing="1" w:after="100" w:afterAutospacing="1" w:line="345" w:lineRule="atLeast"/>
                                            <w:rPr>
                                              <w:rFonts w:ascii="Verdana" w:eastAsia="Times New Roman" w:hAnsi="Verdana" w:cs="Times New Roman"/>
                                              <w:spacing w:val="-8"/>
                                              <w:sz w:val="27"/>
                                              <w:szCs w:val="27"/>
                                            </w:rPr>
                                          </w:pPr>
                                          <w:hyperlink r:id="rId24" w:history="1">
                                            <w:r w:rsidRPr="0014498D">
                                              <w:rPr>
                                                <w:rFonts w:ascii="Verdana" w:eastAsia="Times New Roman" w:hAnsi="Verdana" w:cs="Times New Roman"/>
                                                <w:color w:val="0075BE"/>
                                                <w:spacing w:val="-8"/>
                                                <w:sz w:val="27"/>
                                                <w:szCs w:val="27"/>
                                              </w:rPr>
                                              <w:t>Standards Action, February 21, 2020</w:t>
                                            </w:r>
                                          </w:hyperlink>
                                        </w:p>
                                        <w:p w:rsidR="0014498D" w:rsidRPr="0014498D" w:rsidRDefault="0014498D" w:rsidP="0014498D">
                                          <w:pPr>
                                            <w:spacing w:before="100" w:beforeAutospacing="1" w:after="100" w:afterAutospacing="1" w:line="345" w:lineRule="atLeast"/>
                                            <w:rPr>
                                              <w:rFonts w:ascii="Verdana" w:eastAsia="Times New Roman" w:hAnsi="Verdana" w:cs="Times New Roman"/>
                                              <w:spacing w:val="-8"/>
                                              <w:sz w:val="21"/>
                                              <w:szCs w:val="21"/>
                                            </w:rPr>
                                          </w:pPr>
                                          <w:r w:rsidRPr="0014498D">
                                            <w:rPr>
                                              <w:rFonts w:ascii="Verdana" w:eastAsia="Times New Roman" w:hAnsi="Verdana" w:cs="Times New Roman"/>
                                              <w:spacing w:val="-8"/>
                                              <w:sz w:val="21"/>
                                              <w:szCs w:val="21"/>
                                            </w:rPr>
                                            <w:t>ANSI’s key public review vehicle enables effective participation in the standards development process.</w:t>
                                          </w:r>
                                        </w:p>
                                      </w:tc>
                                    </w:tr>
                                    <w:tr w:rsidR="0014498D" w:rsidRPr="0014498D">
                                      <w:trPr>
                                        <w:tblCellSpacing w:w="15" w:type="dxa"/>
                                      </w:trPr>
                                      <w:tc>
                                        <w:tcPr>
                                          <w:tcW w:w="0" w:type="auto"/>
                                          <w:tcMar>
                                            <w:top w:w="15" w:type="dxa"/>
                                            <w:left w:w="15" w:type="dxa"/>
                                            <w:bottom w:w="300" w:type="dxa"/>
                                            <w:right w:w="15" w:type="dxa"/>
                                          </w:tcMar>
                                          <w:vAlign w:val="center"/>
                                          <w:hideMark/>
                                        </w:tcPr>
                                        <w:p w:rsidR="0014498D" w:rsidRPr="0014498D" w:rsidRDefault="0014498D" w:rsidP="0014498D">
                                          <w:pPr>
                                            <w:spacing w:after="0" w:line="240" w:lineRule="auto"/>
                                            <w:rPr>
                                              <w:rFonts w:ascii="Times New Roman" w:eastAsia="Times New Roman" w:hAnsi="Times New Roman" w:cs="Times New Roman"/>
                                              <w:sz w:val="24"/>
                                              <w:szCs w:val="24"/>
                                            </w:rPr>
                                          </w:pPr>
                                          <w:r w:rsidRPr="0014498D">
                                            <w:rPr>
                                              <w:rFonts w:ascii="Times New Roman" w:eastAsia="Times New Roman" w:hAnsi="Times New Roman" w:cs="Times New Roman"/>
                                              <w:noProof/>
                                              <w:sz w:val="24"/>
                                              <w:szCs w:val="24"/>
                                            </w:rPr>
                                            <w:drawing>
                                              <wp:inline distT="0" distB="0" distL="0" distR="0" wp14:anchorId="25BE8EFC" wp14:editId="5D76AEB3">
                                                <wp:extent cx="948690" cy="1224915"/>
                                                <wp:effectExtent l="0" t="0" r="3810" b="0"/>
                                                <wp:docPr id="61" name="Picture 61" descr="https://www.ansi.org/ANSI-Newsletter/images/annual-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ww.ansi.org/ANSI-Newsletter/images/annual-report.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690" cy="122491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14498D" w:rsidRPr="0014498D" w:rsidRDefault="0014498D" w:rsidP="0014498D">
                                          <w:pPr>
                                            <w:spacing w:before="100" w:beforeAutospacing="1" w:after="100" w:afterAutospacing="1" w:line="345" w:lineRule="atLeast"/>
                                            <w:rPr>
                                              <w:rFonts w:ascii="Verdana" w:eastAsia="Times New Roman" w:hAnsi="Verdana" w:cs="Times New Roman"/>
                                              <w:spacing w:val="-8"/>
                                              <w:sz w:val="27"/>
                                              <w:szCs w:val="27"/>
                                            </w:rPr>
                                          </w:pPr>
                                          <w:hyperlink r:id="rId26" w:history="1">
                                            <w:r w:rsidRPr="0014498D">
                                              <w:rPr>
                                                <w:rFonts w:ascii="Verdana" w:eastAsia="Times New Roman" w:hAnsi="Verdana" w:cs="Times New Roman"/>
                                                <w:color w:val="0075BE"/>
                                                <w:spacing w:val="-8"/>
                                                <w:sz w:val="27"/>
                                                <w:szCs w:val="27"/>
                                              </w:rPr>
                                              <w:t>2018 – 2019 Annual Report</w:t>
                                            </w:r>
                                          </w:hyperlink>
                                        </w:p>
                                        <w:p w:rsidR="0014498D" w:rsidRPr="0014498D" w:rsidRDefault="0014498D" w:rsidP="0014498D">
                                          <w:pPr>
                                            <w:spacing w:before="100" w:beforeAutospacing="1" w:after="100" w:afterAutospacing="1" w:line="345" w:lineRule="atLeast"/>
                                            <w:rPr>
                                              <w:rFonts w:ascii="Verdana" w:eastAsia="Times New Roman" w:hAnsi="Verdana" w:cs="Times New Roman"/>
                                              <w:spacing w:val="-8"/>
                                              <w:sz w:val="21"/>
                                              <w:szCs w:val="21"/>
                                            </w:rPr>
                                          </w:pPr>
                                          <w:r w:rsidRPr="0014498D">
                                            <w:rPr>
                                              <w:rFonts w:ascii="Verdana" w:eastAsia="Times New Roman" w:hAnsi="Verdana" w:cs="Times New Roman"/>
                                              <w:spacing w:val="-8"/>
                                              <w:sz w:val="21"/>
                                              <w:szCs w:val="21"/>
                                            </w:rPr>
                                            <w:t>Released during World Standards Week 2019, </w:t>
                                          </w:r>
                                          <w:r w:rsidRPr="0014498D">
                                            <w:rPr>
                                              <w:rFonts w:ascii="Verdana" w:eastAsia="Times New Roman" w:hAnsi="Verdana" w:cs="Times New Roman"/>
                                              <w:i/>
                                              <w:iCs/>
                                              <w:spacing w:val="-8"/>
                                              <w:sz w:val="21"/>
                                              <w:szCs w:val="21"/>
                                            </w:rPr>
                                            <w:t>Expanding to New Horizons</w:t>
                                          </w:r>
                                          <w:r w:rsidRPr="0014498D">
                                            <w:rPr>
                                              <w:rFonts w:ascii="Verdana" w:eastAsia="Times New Roman" w:hAnsi="Verdana" w:cs="Times New Roman"/>
                                              <w:spacing w:val="-8"/>
                                              <w:sz w:val="21"/>
                                              <w:szCs w:val="21"/>
                                            </w:rPr>
                                            <w:t> provides a summary of recent work carried out by ANSI and its constituents in support of ANSI’s mission.</w:t>
                                          </w:r>
                                        </w:p>
                                      </w:tc>
                                    </w:tr>
                                    <w:tr w:rsidR="0014498D" w:rsidRPr="0014498D">
                                      <w:trPr>
                                        <w:tblCellSpacing w:w="15" w:type="dxa"/>
                                      </w:trPr>
                                      <w:tc>
                                        <w:tcPr>
                                          <w:tcW w:w="0" w:type="auto"/>
                                          <w:tcMar>
                                            <w:top w:w="15" w:type="dxa"/>
                                            <w:left w:w="15" w:type="dxa"/>
                                            <w:bottom w:w="300" w:type="dxa"/>
                                            <w:right w:w="15" w:type="dxa"/>
                                          </w:tcMar>
                                          <w:vAlign w:val="center"/>
                                          <w:hideMark/>
                                        </w:tcPr>
                                        <w:p w:rsidR="0014498D" w:rsidRPr="0014498D" w:rsidRDefault="0014498D" w:rsidP="0014498D">
                                          <w:pPr>
                                            <w:spacing w:after="0" w:line="240" w:lineRule="auto"/>
                                            <w:rPr>
                                              <w:rFonts w:ascii="Times New Roman" w:eastAsia="Times New Roman" w:hAnsi="Times New Roman" w:cs="Times New Roman"/>
                                              <w:sz w:val="24"/>
                                              <w:szCs w:val="24"/>
                                            </w:rPr>
                                          </w:pPr>
                                          <w:r w:rsidRPr="0014498D">
                                            <w:rPr>
                                              <w:rFonts w:ascii="Times New Roman" w:eastAsia="Times New Roman" w:hAnsi="Times New Roman" w:cs="Times New Roman"/>
                                              <w:noProof/>
                                              <w:sz w:val="24"/>
                                              <w:szCs w:val="24"/>
                                            </w:rPr>
                                            <w:drawing>
                                              <wp:inline distT="0" distB="0" distL="0" distR="0" wp14:anchorId="1A8019D7" wp14:editId="587C8FDB">
                                                <wp:extent cx="948690" cy="1224915"/>
                                                <wp:effectExtent l="0" t="0" r="3810" b="0"/>
                                                <wp:docPr id="62" name="Picture 62" descr="https://www.ansi.org/ANSI-Newsletter/images/standards-strate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www.ansi.org/ANSI-Newsletter/images/standards-strategy.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8690" cy="122491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14498D" w:rsidRPr="0014498D" w:rsidRDefault="0014498D" w:rsidP="0014498D">
                                          <w:pPr>
                                            <w:spacing w:before="100" w:beforeAutospacing="1" w:after="100" w:afterAutospacing="1" w:line="345" w:lineRule="atLeast"/>
                                            <w:rPr>
                                              <w:rFonts w:ascii="Verdana" w:eastAsia="Times New Roman" w:hAnsi="Verdana" w:cs="Times New Roman"/>
                                              <w:spacing w:val="-8"/>
                                              <w:sz w:val="27"/>
                                              <w:szCs w:val="27"/>
                                            </w:rPr>
                                          </w:pPr>
                                          <w:hyperlink r:id="rId28" w:history="1">
                                            <w:r w:rsidRPr="0014498D">
                                              <w:rPr>
                                                <w:rFonts w:ascii="Verdana" w:eastAsia="Times New Roman" w:hAnsi="Verdana" w:cs="Times New Roman"/>
                                                <w:color w:val="0075BE"/>
                                                <w:spacing w:val="-8"/>
                                                <w:sz w:val="27"/>
                                                <w:szCs w:val="27"/>
                                              </w:rPr>
                                              <w:t>United States Standards Strategy (USSS)</w:t>
                                            </w:r>
                                          </w:hyperlink>
                                        </w:p>
                                        <w:p w:rsidR="0014498D" w:rsidRPr="0014498D" w:rsidRDefault="0014498D" w:rsidP="0014498D">
                                          <w:pPr>
                                            <w:spacing w:before="100" w:beforeAutospacing="1" w:after="100" w:afterAutospacing="1" w:line="345" w:lineRule="atLeast"/>
                                            <w:rPr>
                                              <w:rFonts w:ascii="Verdana" w:eastAsia="Times New Roman" w:hAnsi="Verdana" w:cs="Times New Roman"/>
                                              <w:spacing w:val="-8"/>
                                              <w:sz w:val="21"/>
                                              <w:szCs w:val="21"/>
                                            </w:rPr>
                                          </w:pPr>
                                          <w:r w:rsidRPr="0014498D">
                                            <w:rPr>
                                              <w:rFonts w:ascii="Verdana" w:eastAsia="Times New Roman" w:hAnsi="Verdana" w:cs="Times New Roman"/>
                                              <w:i/>
                                              <w:iCs/>
                                              <w:spacing w:val="-8"/>
                                              <w:sz w:val="21"/>
                                              <w:szCs w:val="21"/>
                                            </w:rPr>
                                            <w:t>The United States Standards Strategy</w:t>
                                          </w:r>
                                          <w:r w:rsidRPr="0014498D">
                                            <w:rPr>
                                              <w:rFonts w:ascii="Verdana" w:eastAsia="Times New Roman" w:hAnsi="Verdana" w:cs="Times New Roman"/>
                                              <w:spacing w:val="-8"/>
                                              <w:sz w:val="21"/>
                                              <w:szCs w:val="21"/>
                                            </w:rPr>
                                            <w:t xml:space="preserve"> provides a framework </w:t>
                                          </w:r>
                                          <w:proofErr w:type="gramStart"/>
                                          <w:r w:rsidRPr="0014498D">
                                            <w:rPr>
                                              <w:rFonts w:ascii="Verdana" w:eastAsia="Times New Roman" w:hAnsi="Verdana" w:cs="Times New Roman"/>
                                              <w:spacing w:val="-8"/>
                                              <w:sz w:val="21"/>
                                              <w:szCs w:val="21"/>
                                            </w:rPr>
                                            <w:t>to further advance</w:t>
                                          </w:r>
                                          <w:proofErr w:type="gramEnd"/>
                                          <w:r w:rsidRPr="0014498D">
                                            <w:rPr>
                                              <w:rFonts w:ascii="Verdana" w:eastAsia="Times New Roman" w:hAnsi="Verdana" w:cs="Times New Roman"/>
                                              <w:spacing w:val="-8"/>
                                              <w:sz w:val="21"/>
                                              <w:szCs w:val="21"/>
                                            </w:rPr>
                                            <w:t xml:space="preserve"> trade and a vision for the future of the U.S. standards system in today’s globally competitive economy.</w:t>
                                          </w:r>
                                        </w:p>
                                      </w:tc>
                                    </w:tr>
                                    <w:tr w:rsidR="0014498D" w:rsidRPr="0014498D">
                                      <w:trPr>
                                        <w:tblCellSpacing w:w="15" w:type="dxa"/>
                                      </w:trPr>
                                      <w:tc>
                                        <w:tcPr>
                                          <w:tcW w:w="0" w:type="auto"/>
                                          <w:tcMar>
                                            <w:top w:w="15" w:type="dxa"/>
                                            <w:left w:w="15" w:type="dxa"/>
                                            <w:bottom w:w="300" w:type="dxa"/>
                                            <w:right w:w="15" w:type="dxa"/>
                                          </w:tcMar>
                                          <w:vAlign w:val="center"/>
                                          <w:hideMark/>
                                        </w:tcPr>
                                        <w:p w:rsidR="0014498D" w:rsidRPr="0014498D" w:rsidRDefault="0014498D" w:rsidP="0014498D">
                                          <w:pPr>
                                            <w:spacing w:after="0" w:line="240" w:lineRule="auto"/>
                                            <w:rPr>
                                              <w:rFonts w:ascii="Times New Roman" w:eastAsia="Times New Roman" w:hAnsi="Times New Roman" w:cs="Times New Roman"/>
                                              <w:sz w:val="24"/>
                                              <w:szCs w:val="24"/>
                                            </w:rPr>
                                          </w:pPr>
                                          <w:r w:rsidRPr="0014498D">
                                            <w:rPr>
                                              <w:rFonts w:ascii="Times New Roman" w:eastAsia="Times New Roman" w:hAnsi="Times New Roman" w:cs="Times New Roman"/>
                                              <w:noProof/>
                                              <w:sz w:val="24"/>
                                              <w:szCs w:val="24"/>
                                            </w:rPr>
                                            <w:drawing>
                                              <wp:inline distT="0" distB="0" distL="0" distR="0" wp14:anchorId="3F6BFABD" wp14:editId="5F912323">
                                                <wp:extent cx="948690" cy="1224915"/>
                                                <wp:effectExtent l="0" t="0" r="3810" b="0"/>
                                                <wp:docPr id="63" name="Picture 63" descr="https://www.ansi.org/ANSI-Newsletter/images/conformity-assess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ww.ansi.org/ANSI-Newsletter/images/conformity-assessment.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8690" cy="122491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14498D" w:rsidRPr="0014498D" w:rsidRDefault="0014498D" w:rsidP="0014498D">
                                          <w:pPr>
                                            <w:spacing w:before="100" w:beforeAutospacing="1" w:after="100" w:afterAutospacing="1" w:line="345" w:lineRule="atLeast"/>
                                            <w:rPr>
                                              <w:rFonts w:ascii="Verdana" w:eastAsia="Times New Roman" w:hAnsi="Verdana" w:cs="Times New Roman"/>
                                              <w:spacing w:val="-8"/>
                                              <w:sz w:val="27"/>
                                              <w:szCs w:val="27"/>
                                            </w:rPr>
                                          </w:pPr>
                                          <w:hyperlink r:id="rId30" w:history="1">
                                            <w:r w:rsidRPr="0014498D">
                                              <w:rPr>
                                                <w:rFonts w:ascii="Verdana" w:eastAsia="Times New Roman" w:hAnsi="Verdana" w:cs="Times New Roman"/>
                                                <w:color w:val="0075BE"/>
                                                <w:spacing w:val="-8"/>
                                                <w:sz w:val="27"/>
                                                <w:szCs w:val="27"/>
                                              </w:rPr>
                                              <w:t>United States Conformity Assessment Principles (USCAP)</w:t>
                                            </w:r>
                                          </w:hyperlink>
                                        </w:p>
                                        <w:p w:rsidR="0014498D" w:rsidRPr="0014498D" w:rsidRDefault="0014498D" w:rsidP="0014498D">
                                          <w:pPr>
                                            <w:spacing w:before="100" w:beforeAutospacing="1" w:after="100" w:afterAutospacing="1" w:line="345" w:lineRule="atLeast"/>
                                            <w:rPr>
                                              <w:rFonts w:ascii="Verdana" w:eastAsia="Times New Roman" w:hAnsi="Verdana" w:cs="Times New Roman"/>
                                              <w:spacing w:val="-8"/>
                                              <w:sz w:val="21"/>
                                              <w:szCs w:val="21"/>
                                            </w:rPr>
                                          </w:pPr>
                                          <w:r w:rsidRPr="0014498D">
                                            <w:rPr>
                                              <w:rFonts w:ascii="Verdana" w:eastAsia="Times New Roman" w:hAnsi="Verdana" w:cs="Times New Roman"/>
                                              <w:i/>
                                              <w:iCs/>
                                              <w:spacing w:val="-8"/>
                                              <w:sz w:val="21"/>
                                              <w:szCs w:val="21"/>
                                            </w:rPr>
                                            <w:t>The United States Conformity Assessment Principles</w:t>
                                          </w:r>
                                          <w:r w:rsidRPr="0014498D">
                                            <w:rPr>
                                              <w:rFonts w:ascii="Verdana" w:eastAsia="Times New Roman" w:hAnsi="Verdana" w:cs="Times New Roman"/>
                                              <w:spacing w:val="-8"/>
                                              <w:sz w:val="21"/>
                                              <w:szCs w:val="21"/>
                                            </w:rPr>
                                            <w:t> articulates how U.S. conformity assessment activities foster confidence while avoiding the creation of unnecessary barriers to trade.</w:t>
                                          </w:r>
                                        </w:p>
                                      </w:tc>
                                    </w:tr>
                                  </w:tbl>
                                  <w:p w:rsidR="0014498D" w:rsidRPr="0014498D" w:rsidRDefault="0014498D" w:rsidP="0014498D">
                                    <w:pPr>
                                      <w:spacing w:before="100" w:beforeAutospacing="1" w:after="100" w:afterAutospacing="1" w:line="345" w:lineRule="atLeast"/>
                                      <w:rPr>
                                        <w:rFonts w:ascii="Verdana" w:eastAsia="Times New Roman" w:hAnsi="Verdana" w:cs="Times New Roman"/>
                                        <w:spacing w:val="-8"/>
                                        <w:sz w:val="24"/>
                                        <w:szCs w:val="24"/>
                                      </w:rPr>
                                    </w:pPr>
                                    <w:r w:rsidRPr="0014498D">
                                      <w:rPr>
                                        <w:rFonts w:ascii="Verdana" w:eastAsia="Times New Roman" w:hAnsi="Verdana" w:cs="Times New Roman"/>
                                        <w:spacing w:val="-8"/>
                                        <w:sz w:val="24"/>
                                        <w:szCs w:val="24"/>
                                      </w:rPr>
                                      <w:t>Check out these </w:t>
                                    </w:r>
                                    <w:hyperlink r:id="rId31" w:history="1">
                                      <w:r w:rsidRPr="0014498D">
                                        <w:rPr>
                                          <w:rFonts w:ascii="Verdana" w:eastAsia="Times New Roman" w:hAnsi="Verdana" w:cs="Times New Roman"/>
                                          <w:color w:val="0075BE"/>
                                          <w:spacing w:val="-8"/>
                                          <w:sz w:val="24"/>
                                          <w:szCs w:val="24"/>
                                        </w:rPr>
                                        <w:t>other publications</w:t>
                                      </w:r>
                                    </w:hyperlink>
                                    <w:r w:rsidRPr="0014498D">
                                      <w:rPr>
                                        <w:rFonts w:ascii="Verdana" w:eastAsia="Times New Roman" w:hAnsi="Verdana" w:cs="Times New Roman"/>
                                        <w:spacing w:val="-8"/>
                                        <w:sz w:val="24"/>
                                        <w:szCs w:val="24"/>
                                      </w:rPr>
                                      <w:t> and </w:t>
                                    </w:r>
                                    <w:hyperlink r:id="rId32" w:history="1">
                                      <w:r w:rsidRPr="0014498D">
                                        <w:rPr>
                                          <w:rFonts w:ascii="Verdana" w:eastAsia="Times New Roman" w:hAnsi="Verdana" w:cs="Times New Roman"/>
                                          <w:color w:val="0075BE"/>
                                          <w:spacing w:val="-8"/>
                                          <w:sz w:val="24"/>
                                          <w:szCs w:val="24"/>
                                        </w:rPr>
                                        <w:t>documents of interest</w:t>
                                      </w:r>
                                    </w:hyperlink>
                                    <w:r w:rsidRPr="0014498D">
                                      <w:rPr>
                                        <w:rFonts w:ascii="Verdana" w:eastAsia="Times New Roman" w:hAnsi="Verdana" w:cs="Times New Roman"/>
                                        <w:spacing w:val="-8"/>
                                        <w:sz w:val="24"/>
                                        <w:szCs w:val="24"/>
                                      </w:rPr>
                                      <w:t>.</w:t>
                                    </w:r>
                                  </w:p>
                                  <w:p w:rsidR="0014498D" w:rsidRPr="0014498D" w:rsidRDefault="0014498D" w:rsidP="0014498D">
                                    <w:pPr>
                                      <w:spacing w:after="0" w:line="345" w:lineRule="atLeast"/>
                                      <w:rPr>
                                        <w:rFonts w:ascii="Verdana" w:eastAsia="Times New Roman" w:hAnsi="Verdana" w:cs="Times New Roman"/>
                                        <w:spacing w:val="-8"/>
                                        <w:sz w:val="24"/>
                                        <w:szCs w:val="24"/>
                                      </w:rPr>
                                    </w:pPr>
                                  </w:p>
                                </w:tc>
                              </w:tr>
                              <w:tr w:rsidR="0014498D" w:rsidRPr="0014498D">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14498D" w:rsidRPr="0014498D">
                                      <w:trPr>
                                        <w:tblCellSpacing w:w="15" w:type="dxa"/>
                                      </w:trPr>
                                      <w:tc>
                                        <w:tcPr>
                                          <w:tcW w:w="0" w:type="auto"/>
                                          <w:vAlign w:val="center"/>
                                          <w:hideMark/>
                                        </w:tcPr>
                                        <w:p w:rsidR="0014498D" w:rsidRPr="0014498D" w:rsidRDefault="0014498D" w:rsidP="0014498D">
                                          <w:pPr>
                                            <w:spacing w:after="0" w:line="240" w:lineRule="auto"/>
                                            <w:rPr>
                                              <w:rFonts w:ascii="Times New Roman" w:eastAsia="Times New Roman" w:hAnsi="Times New Roman" w:cs="Times New Roman"/>
                                              <w:sz w:val="24"/>
                                              <w:szCs w:val="24"/>
                                            </w:rPr>
                                          </w:pPr>
                                          <w:r w:rsidRPr="0014498D">
                                            <w:rPr>
                                              <w:rFonts w:ascii="Times New Roman" w:eastAsia="Times New Roman" w:hAnsi="Times New Roman" w:cs="Times New Roman"/>
                                              <w:noProof/>
                                              <w:sz w:val="24"/>
                                              <w:szCs w:val="24"/>
                                            </w:rPr>
                                            <w:lastRenderedPageBreak/>
                                            <w:drawing>
                                              <wp:inline distT="0" distB="0" distL="0" distR="0" wp14:anchorId="2C7EEFE4" wp14:editId="42F865CA">
                                                <wp:extent cx="5909310" cy="474345"/>
                                                <wp:effectExtent l="0" t="0" r="0" b="1905"/>
                                                <wp:docPr id="64" name="Picture 64" descr="https://www.ansi.org/ANSI-Newsletter/images/events-cale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ww.ansi.org/ANSI-Newsletter/images/events-calendar.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9310" cy="474345"/>
                                                        </a:xfrm>
                                                        <a:prstGeom prst="rect">
                                                          <a:avLst/>
                                                        </a:prstGeom>
                                                        <a:noFill/>
                                                        <a:ln>
                                                          <a:noFill/>
                                                        </a:ln>
                                                      </pic:spPr>
                                                    </pic:pic>
                                                  </a:graphicData>
                                                </a:graphic>
                                              </wp:inline>
                                            </w:drawing>
                                          </w:r>
                                        </w:p>
                                      </w:tc>
                                    </w:tr>
                                  </w:tbl>
                                  <w:p w:rsidR="0014498D" w:rsidRPr="0014498D" w:rsidRDefault="0014498D" w:rsidP="0014498D">
                                    <w:pPr>
                                      <w:spacing w:after="0" w:line="345" w:lineRule="atLeast"/>
                                      <w:rPr>
                                        <w:rFonts w:ascii="Verdana" w:eastAsia="Times New Roman" w:hAnsi="Verdana" w:cs="Times New Roman"/>
                                        <w:spacing w:val="-8"/>
                                        <w:sz w:val="21"/>
                                        <w:szCs w:val="21"/>
                                      </w:rPr>
                                    </w:pPr>
                                  </w:p>
                                  <w:p w:rsidR="0014498D" w:rsidRPr="0014498D" w:rsidRDefault="0014498D" w:rsidP="0014498D">
                                    <w:pPr>
                                      <w:spacing w:before="100" w:beforeAutospacing="1" w:after="100" w:afterAutospacing="1" w:line="345" w:lineRule="atLeast"/>
                                      <w:rPr>
                                        <w:rFonts w:ascii="Verdana" w:eastAsia="Times New Roman" w:hAnsi="Verdana" w:cs="Times New Roman"/>
                                        <w:spacing w:val="-8"/>
                                        <w:sz w:val="24"/>
                                        <w:szCs w:val="24"/>
                                      </w:rPr>
                                    </w:pPr>
                                    <w:r w:rsidRPr="0014498D">
                                      <w:rPr>
                                        <w:rFonts w:ascii="Verdana" w:eastAsia="Times New Roman" w:hAnsi="Verdana" w:cs="Times New Roman"/>
                                        <w:spacing w:val="-8"/>
                                        <w:sz w:val="24"/>
                                        <w:szCs w:val="24"/>
                                      </w:rPr>
                                      <w:t>Visit the </w:t>
                                    </w:r>
                                    <w:hyperlink r:id="rId34" w:history="1">
                                      <w:r w:rsidRPr="0014498D">
                                        <w:rPr>
                                          <w:rFonts w:ascii="Verdana" w:eastAsia="Times New Roman" w:hAnsi="Verdana" w:cs="Times New Roman"/>
                                          <w:color w:val="0075BE"/>
                                          <w:spacing w:val="-8"/>
                                          <w:sz w:val="24"/>
                                          <w:szCs w:val="24"/>
                                        </w:rPr>
                                        <w:t>Events Section</w:t>
                                      </w:r>
                                    </w:hyperlink>
                                    <w:r w:rsidRPr="0014498D">
                                      <w:rPr>
                                        <w:rFonts w:ascii="Verdana" w:eastAsia="Times New Roman" w:hAnsi="Verdana" w:cs="Times New Roman"/>
                                        <w:spacing w:val="-8"/>
                                        <w:sz w:val="24"/>
                                        <w:szCs w:val="24"/>
                                      </w:rPr>
                                      <w:t> of ANSI Online regularly for complete event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14498D" w:rsidRPr="0014498D">
                                      <w:trPr>
                                        <w:tblCellSpacing w:w="15" w:type="dxa"/>
                                      </w:trPr>
                                      <w:tc>
                                        <w:tcPr>
                                          <w:tcW w:w="8430" w:type="dxa"/>
                                          <w:shd w:val="clear" w:color="auto" w:fill="0075BE"/>
                                          <w:tcMar>
                                            <w:top w:w="450" w:type="dxa"/>
                                            <w:left w:w="450" w:type="dxa"/>
                                            <w:bottom w:w="450" w:type="dxa"/>
                                            <w:right w:w="450" w:type="dxa"/>
                                          </w:tcMar>
                                          <w:vAlign w:val="center"/>
                                          <w:hideMark/>
                                        </w:tcPr>
                                        <w:p w:rsidR="0014498D" w:rsidRPr="0014498D" w:rsidRDefault="0014498D" w:rsidP="0014498D">
                                          <w:pPr>
                                            <w:spacing w:after="0" w:line="240" w:lineRule="auto"/>
                                            <w:rPr>
                                              <w:rFonts w:ascii="Verdana" w:eastAsia="Times New Roman" w:hAnsi="Verdana" w:cs="Times New Roman"/>
                                              <w:spacing w:val="-8"/>
                                              <w:sz w:val="30"/>
                                              <w:szCs w:val="30"/>
                                            </w:rPr>
                                          </w:pPr>
                                          <w:hyperlink r:id="rId35" w:history="1">
                                            <w:r w:rsidRPr="0014498D">
                                              <w:rPr>
                                                <w:rFonts w:ascii="Verdana" w:eastAsia="Times New Roman" w:hAnsi="Verdana" w:cs="Times New Roman"/>
                                                <w:color w:val="FFFFFF"/>
                                                <w:spacing w:val="-8"/>
                                                <w:sz w:val="30"/>
                                                <w:szCs w:val="30"/>
                                              </w:rPr>
                                              <w:t>World Standards Week 2020</w:t>
                                            </w:r>
                                          </w:hyperlink>
                                          <w:r w:rsidRPr="0014498D">
                                            <w:rPr>
                                              <w:rFonts w:ascii="Verdana" w:eastAsia="Times New Roman" w:hAnsi="Verdana" w:cs="Times New Roman"/>
                                              <w:spacing w:val="-8"/>
                                              <w:sz w:val="30"/>
                                              <w:szCs w:val="30"/>
                                            </w:rPr>
                                            <w:br/>
                                          </w:r>
                                          <w:r w:rsidRPr="0014498D">
                                            <w:rPr>
                                              <w:rFonts w:ascii="Verdana" w:eastAsia="Times New Roman" w:hAnsi="Verdana" w:cs="Times New Roman"/>
                                              <w:color w:val="CCCCCC"/>
                                              <w:spacing w:val="-8"/>
                                              <w:sz w:val="30"/>
                                              <w:szCs w:val="30"/>
                                            </w:rPr>
                                            <w:t>October 19-23, 2020 in Washington DC.</w:t>
                                          </w:r>
                                        </w:p>
                                      </w:tc>
                                    </w:tr>
                                  </w:tbl>
                                  <w:p w:rsidR="0014498D" w:rsidRPr="0014498D" w:rsidRDefault="0014498D" w:rsidP="0014498D">
                                    <w:pPr>
                                      <w:spacing w:after="0" w:line="345" w:lineRule="atLeast"/>
                                      <w:rPr>
                                        <w:rFonts w:ascii="Verdana" w:eastAsia="Times New Roman" w:hAnsi="Verdana" w:cs="Times New Roman"/>
                                        <w:spacing w:val="-8"/>
                                        <w:sz w:val="21"/>
                                        <w:szCs w:val="21"/>
                                      </w:rPr>
                                    </w:pPr>
                                  </w:p>
                                </w:tc>
                              </w:tr>
                              <w:tr w:rsidR="0014498D" w:rsidRPr="0014498D">
                                <w:trPr>
                                  <w:tblCellSpacing w:w="0" w:type="dxa"/>
                                </w:trPr>
                                <w:tc>
                                  <w:tcPr>
                                    <w:tcW w:w="5000" w:type="pct"/>
                                    <w:shd w:val="clear" w:color="auto" w:fill="F3F3F4"/>
                                    <w:tcMar>
                                      <w:top w:w="600" w:type="dxa"/>
                                      <w:left w:w="600" w:type="dxa"/>
                                      <w:bottom w:w="600" w:type="dxa"/>
                                      <w:right w:w="600" w:type="dxa"/>
                                    </w:tcMar>
                                    <w:vAlign w:val="center"/>
                                    <w:hideMark/>
                                  </w:tcPr>
                                  <w:p w:rsidR="0014498D" w:rsidRPr="0014498D" w:rsidRDefault="0014498D" w:rsidP="0014498D">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14498D" w:rsidRPr="0014498D">
                                      <w:trPr>
                                        <w:tblCellSpacing w:w="15" w:type="dxa"/>
                                      </w:trPr>
                                      <w:tc>
                                        <w:tcPr>
                                          <w:tcW w:w="0" w:type="auto"/>
                                          <w:vAlign w:val="center"/>
                                          <w:hideMark/>
                                        </w:tcPr>
                                        <w:p w:rsidR="0014498D" w:rsidRPr="0014498D" w:rsidRDefault="0014498D" w:rsidP="0014498D">
                                          <w:pPr>
                                            <w:spacing w:after="0" w:line="240" w:lineRule="auto"/>
                                            <w:rPr>
                                              <w:rFonts w:ascii="Times New Roman" w:eastAsia="Times New Roman" w:hAnsi="Times New Roman" w:cs="Times New Roman"/>
                                              <w:sz w:val="24"/>
                                              <w:szCs w:val="24"/>
                                            </w:rPr>
                                          </w:pPr>
                                          <w:r w:rsidRPr="0014498D">
                                            <w:rPr>
                                              <w:rFonts w:ascii="Times New Roman" w:eastAsia="Times New Roman" w:hAnsi="Times New Roman" w:cs="Times New Roman"/>
                                              <w:noProof/>
                                              <w:sz w:val="24"/>
                                              <w:szCs w:val="24"/>
                                            </w:rPr>
                                            <w:drawing>
                                              <wp:inline distT="0" distB="0" distL="0" distR="0" wp14:anchorId="1CC5BF65" wp14:editId="2C135C53">
                                                <wp:extent cx="5909310" cy="474345"/>
                                                <wp:effectExtent l="0" t="0" r="0" b="1905"/>
                                                <wp:docPr id="65" name="Picture 65" descr="https://www.ansi.org/ANSI-Newsletter/images/chec-us-out-con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ww.ansi.org/ANSI-Newsletter/images/chec-us-out-congr.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09310" cy="474345"/>
                                                        </a:xfrm>
                                                        <a:prstGeom prst="rect">
                                                          <a:avLst/>
                                                        </a:prstGeom>
                                                        <a:noFill/>
                                                        <a:ln>
                                                          <a:noFill/>
                                                        </a:ln>
                                                      </pic:spPr>
                                                    </pic:pic>
                                                  </a:graphicData>
                                                </a:graphic>
                                              </wp:inline>
                                            </w:drawing>
                                          </w:r>
                                        </w:p>
                                      </w:tc>
                                    </w:tr>
                                  </w:tbl>
                                  <w:p w:rsidR="0014498D" w:rsidRPr="0014498D" w:rsidRDefault="0014498D" w:rsidP="0014498D">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14498D" w:rsidRPr="0014498D">
                                      <w:trPr>
                                        <w:tblCellSpacing w:w="15" w:type="dxa"/>
                                      </w:trPr>
                                      <w:tc>
                                        <w:tcPr>
                                          <w:tcW w:w="0" w:type="auto"/>
                                          <w:vAlign w:val="center"/>
                                          <w:hideMark/>
                                        </w:tcPr>
                                        <w:p w:rsidR="0014498D" w:rsidRPr="0014498D" w:rsidRDefault="0014498D" w:rsidP="0014498D">
                                          <w:pPr>
                                            <w:spacing w:after="0" w:line="240" w:lineRule="auto"/>
                                            <w:rPr>
                                              <w:rFonts w:ascii="Times New Roman" w:eastAsia="Times New Roman" w:hAnsi="Times New Roman" w:cs="Times New Roman"/>
                                              <w:sz w:val="24"/>
                                              <w:szCs w:val="24"/>
                                            </w:rPr>
                                          </w:pPr>
                                          <w:r w:rsidRPr="0014498D">
                                            <w:rPr>
                                              <w:rFonts w:ascii="Times New Roman" w:eastAsia="Times New Roman" w:hAnsi="Times New Roman" w:cs="Times New Roman"/>
                                              <w:noProof/>
                                              <w:color w:val="0075BE"/>
                                              <w:sz w:val="24"/>
                                              <w:szCs w:val="24"/>
                                            </w:rPr>
                                            <w:drawing>
                                              <wp:inline distT="0" distB="0" distL="0" distR="0" wp14:anchorId="694C36B1" wp14:editId="59127256">
                                                <wp:extent cx="431165" cy="431165"/>
                                                <wp:effectExtent l="0" t="0" r="6985" b="6985"/>
                                                <wp:docPr id="66" name="Picture 66" descr="ANSI Blog for International standards activities">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NSI Blog for International standards activities">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r w:rsidRPr="0014498D">
                                            <w:rPr>
                                              <w:rFonts w:ascii="Times New Roman" w:eastAsia="Times New Roman" w:hAnsi="Times New Roman" w:cs="Times New Roman"/>
                                              <w:sz w:val="24"/>
                                              <w:szCs w:val="24"/>
                                            </w:rPr>
                                            <w:t> </w:t>
                                          </w:r>
                                          <w:r w:rsidRPr="0014498D">
                                            <w:rPr>
                                              <w:rFonts w:ascii="Times New Roman" w:eastAsia="Times New Roman" w:hAnsi="Times New Roman" w:cs="Times New Roman"/>
                                              <w:noProof/>
                                              <w:color w:val="0075BE"/>
                                              <w:sz w:val="24"/>
                                              <w:szCs w:val="24"/>
                                            </w:rPr>
                                            <w:drawing>
                                              <wp:inline distT="0" distB="0" distL="0" distR="0" wp14:anchorId="2BDB1C90" wp14:editId="73295909">
                                                <wp:extent cx="431165" cy="431165"/>
                                                <wp:effectExtent l="0" t="0" r="6985" b="6985"/>
                                                <wp:docPr id="67" name="Picture 67" descr="Follow ANSI on Twitter">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ollow ANSI on Twitter">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r w:rsidRPr="0014498D">
                                            <w:rPr>
                                              <w:rFonts w:ascii="Times New Roman" w:eastAsia="Times New Roman" w:hAnsi="Times New Roman" w:cs="Times New Roman"/>
                                              <w:sz w:val="24"/>
                                              <w:szCs w:val="24"/>
                                            </w:rPr>
                                            <w:t> </w:t>
                                          </w:r>
                                          <w:r w:rsidRPr="0014498D">
                                            <w:rPr>
                                              <w:rFonts w:ascii="Times New Roman" w:eastAsia="Times New Roman" w:hAnsi="Times New Roman" w:cs="Times New Roman"/>
                                              <w:noProof/>
                                              <w:color w:val="0075BE"/>
                                              <w:sz w:val="24"/>
                                              <w:szCs w:val="24"/>
                                            </w:rPr>
                                            <w:drawing>
                                              <wp:inline distT="0" distB="0" distL="0" distR="0" wp14:anchorId="0FE3883F" wp14:editId="359BC741">
                                                <wp:extent cx="431165" cy="431165"/>
                                                <wp:effectExtent l="0" t="0" r="6985" b="6985"/>
                                                <wp:docPr id="68" name="Picture 68" descr="Follow ANSI on Youtube">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ollow ANSI on Youtube">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r w:rsidRPr="0014498D">
                                            <w:rPr>
                                              <w:rFonts w:ascii="Times New Roman" w:eastAsia="Times New Roman" w:hAnsi="Times New Roman" w:cs="Times New Roman"/>
                                              <w:sz w:val="24"/>
                                              <w:szCs w:val="24"/>
                                            </w:rPr>
                                            <w:t> </w:t>
                                          </w:r>
                                          <w:r w:rsidRPr="0014498D">
                                            <w:rPr>
                                              <w:rFonts w:ascii="Times New Roman" w:eastAsia="Times New Roman" w:hAnsi="Times New Roman" w:cs="Times New Roman"/>
                                              <w:noProof/>
                                              <w:color w:val="0075BE"/>
                                              <w:sz w:val="24"/>
                                              <w:szCs w:val="24"/>
                                            </w:rPr>
                                            <w:drawing>
                                              <wp:inline distT="0" distB="0" distL="0" distR="0" wp14:anchorId="26EE9AC0" wp14:editId="17BB5B70">
                                                <wp:extent cx="431165" cy="431165"/>
                                                <wp:effectExtent l="0" t="0" r="6985" b="6985"/>
                                                <wp:docPr id="69" name="Picture 69" descr="Follow ANSI on LinkedIn">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Follow ANSI on LinkedIn">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r w:rsidRPr="0014498D">
                                            <w:rPr>
                                              <w:rFonts w:ascii="Times New Roman" w:eastAsia="Times New Roman" w:hAnsi="Times New Roman" w:cs="Times New Roman"/>
                                              <w:sz w:val="24"/>
                                              <w:szCs w:val="24"/>
                                            </w:rPr>
                                            <w:t> </w:t>
                                          </w:r>
                                          <w:r w:rsidRPr="0014498D">
                                            <w:rPr>
                                              <w:rFonts w:ascii="Times New Roman" w:eastAsia="Times New Roman" w:hAnsi="Times New Roman" w:cs="Times New Roman"/>
                                              <w:noProof/>
                                              <w:color w:val="0075BE"/>
                                              <w:sz w:val="24"/>
                                              <w:szCs w:val="24"/>
                                            </w:rPr>
                                            <w:drawing>
                                              <wp:inline distT="0" distB="0" distL="0" distR="0" wp14:anchorId="2AB384A1" wp14:editId="1C3F0C1D">
                                                <wp:extent cx="431165" cy="431165"/>
                                                <wp:effectExtent l="0" t="0" r="6985" b="6985"/>
                                                <wp:docPr id="70" name="Picture 70" descr="Follow ANSI on Facebook">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Follow ANSI on Facebook">
                                                          <a:hlinkClick r:id="rId45"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r w:rsidRPr="0014498D">
                                            <w:rPr>
                                              <w:rFonts w:ascii="Times New Roman" w:eastAsia="Times New Roman" w:hAnsi="Times New Roman" w:cs="Times New Roman"/>
                                              <w:sz w:val="24"/>
                                              <w:szCs w:val="24"/>
                                            </w:rPr>
                                            <w:t> </w:t>
                                          </w:r>
                                          <w:r w:rsidRPr="0014498D">
                                            <w:rPr>
                                              <w:rFonts w:ascii="Times New Roman" w:eastAsia="Times New Roman" w:hAnsi="Times New Roman" w:cs="Times New Roman"/>
                                              <w:noProof/>
                                              <w:color w:val="0075BE"/>
                                              <w:sz w:val="24"/>
                                              <w:szCs w:val="24"/>
                                            </w:rPr>
                                            <w:drawing>
                                              <wp:inline distT="0" distB="0" distL="0" distR="0" wp14:anchorId="43F3D5E7" wp14:editId="24F1E5E6">
                                                <wp:extent cx="431165" cy="431165"/>
                                                <wp:effectExtent l="0" t="0" r="6985" b="6985"/>
                                                <wp:docPr id="71" name="Picture 71" descr="Follow ANSI on Flickr">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Follow ANSI on Flickr">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r w:rsidRPr="0014498D">
                                            <w:rPr>
                                              <w:rFonts w:ascii="Times New Roman" w:eastAsia="Times New Roman" w:hAnsi="Times New Roman" w:cs="Times New Roman"/>
                                              <w:sz w:val="24"/>
                                              <w:szCs w:val="24"/>
                                            </w:rPr>
                                            <w:t> </w:t>
                                          </w:r>
                                          <w:r w:rsidRPr="0014498D">
                                            <w:rPr>
                                              <w:rFonts w:ascii="Times New Roman" w:eastAsia="Times New Roman" w:hAnsi="Times New Roman" w:cs="Times New Roman"/>
                                              <w:noProof/>
                                              <w:color w:val="0075BE"/>
                                              <w:sz w:val="24"/>
                                              <w:szCs w:val="24"/>
                                            </w:rPr>
                                            <w:drawing>
                                              <wp:inline distT="0" distB="0" distL="0" distR="0" wp14:anchorId="7C61C858" wp14:editId="172E2104">
                                                <wp:extent cx="431165" cy="431165"/>
                                                <wp:effectExtent l="0" t="0" r="6985" b="6985"/>
                                                <wp:docPr id="72" name="Picture 72" descr="Follow ANSI on instagram">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ollow ANSI on instagram">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p>
                                      </w:tc>
                                    </w:tr>
                                  </w:tbl>
                                  <w:p w:rsidR="0014498D" w:rsidRPr="0014498D" w:rsidRDefault="0014498D" w:rsidP="0014498D">
                                    <w:pPr>
                                      <w:spacing w:after="0" w:line="240" w:lineRule="auto"/>
                                      <w:rPr>
                                        <w:rFonts w:ascii="Verdana" w:eastAsia="Times New Roman" w:hAnsi="Verdana" w:cs="Times New Roman"/>
                                        <w:sz w:val="24"/>
                                        <w:szCs w:val="24"/>
                                      </w:rPr>
                                    </w:pPr>
                                  </w:p>
                                </w:tc>
                              </w:tr>
                              <w:tr w:rsidR="0014498D" w:rsidRPr="0014498D">
                                <w:trPr>
                                  <w:trHeight w:val="450"/>
                                  <w:tblCellSpacing w:w="0" w:type="dxa"/>
                                </w:trPr>
                                <w:tc>
                                  <w:tcPr>
                                    <w:tcW w:w="0" w:type="auto"/>
                                    <w:shd w:val="clear" w:color="auto" w:fill="0057A9"/>
                                    <w:vAlign w:val="center"/>
                                    <w:hideMark/>
                                  </w:tcPr>
                                  <w:p w:rsidR="0014498D" w:rsidRPr="0014498D" w:rsidRDefault="0014498D" w:rsidP="0014498D">
                                    <w:pPr>
                                      <w:spacing w:after="0" w:line="240" w:lineRule="auto"/>
                                      <w:rPr>
                                        <w:rFonts w:ascii="Verdana" w:eastAsia="Times New Roman" w:hAnsi="Verdana" w:cs="Times New Roman"/>
                                        <w:sz w:val="24"/>
                                        <w:szCs w:val="24"/>
                                      </w:rPr>
                                    </w:pPr>
                                  </w:p>
                                </w:tc>
                              </w:tr>
                              <w:tr w:rsidR="0014498D" w:rsidRPr="0014498D">
                                <w:trPr>
                                  <w:tblCellSpacing w:w="0" w:type="dxa"/>
                                </w:trPr>
                                <w:tc>
                                  <w:tcPr>
                                    <w:tcW w:w="0" w:type="auto"/>
                                    <w:shd w:val="clear" w:color="auto" w:fill="0075BE"/>
                                    <w:tcMar>
                                      <w:top w:w="300" w:type="dxa"/>
                                      <w:left w:w="0" w:type="dxa"/>
                                      <w:bottom w:w="300"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14498D" w:rsidRPr="0014498D">
                                      <w:trPr>
                                        <w:tblCellSpacing w:w="0" w:type="dxa"/>
                                        <w:jc w:val="center"/>
                                      </w:trPr>
                                      <w:tc>
                                        <w:tcPr>
                                          <w:tcW w:w="0" w:type="auto"/>
                                          <w:shd w:val="clear" w:color="auto" w:fill="0075BE"/>
                                          <w:tcMar>
                                            <w:top w:w="600" w:type="dxa"/>
                                            <w:left w:w="600" w:type="dxa"/>
                                            <w:bottom w:w="600" w:type="dxa"/>
                                            <w:right w:w="600" w:type="dxa"/>
                                          </w:tcMar>
                                          <w:vAlign w:val="center"/>
                                          <w:hideMark/>
                                        </w:tcPr>
                                        <w:p w:rsidR="0014498D" w:rsidRPr="0014498D" w:rsidRDefault="0014498D" w:rsidP="0014498D">
                                          <w:pPr>
                                            <w:spacing w:before="100" w:beforeAutospacing="1" w:after="100" w:afterAutospacing="1" w:line="300" w:lineRule="atLeast"/>
                                            <w:rPr>
                                              <w:rFonts w:ascii="Verdana" w:eastAsia="Times New Roman" w:hAnsi="Verdana" w:cs="Times New Roman"/>
                                              <w:color w:val="DCDCDC"/>
                                              <w:spacing w:val="-8"/>
                                              <w:sz w:val="17"/>
                                              <w:szCs w:val="17"/>
                                            </w:rPr>
                                          </w:pPr>
                                          <w:r w:rsidRPr="0014498D">
                                            <w:rPr>
                                              <w:rFonts w:ascii="Verdana" w:eastAsia="Times New Roman" w:hAnsi="Verdana" w:cs="Times New Roman"/>
                                              <w:color w:val="DCDCDC"/>
                                              <w:spacing w:val="-8"/>
                                              <w:sz w:val="17"/>
                                              <w:szCs w:val="17"/>
                                            </w:rPr>
                                            <w:t>You have received this message as a Congressional member or staff contact, or because you have requested a subscription to this newsletter. If you wish to unsubscribe yourself from this list, please reply to this email (or to </w:t>
                                          </w:r>
                                          <w:hyperlink r:id="rId51" w:history="1">
                                            <w:r w:rsidRPr="0014498D">
                                              <w:rPr>
                                                <w:rFonts w:ascii="Verdana" w:eastAsia="Times New Roman" w:hAnsi="Verdana" w:cs="Times New Roman"/>
                                                <w:color w:val="FFFFFF"/>
                                                <w:spacing w:val="-8"/>
                                                <w:sz w:val="17"/>
                                                <w:szCs w:val="17"/>
                                              </w:rPr>
                                              <w:t>pr@ansi.org</w:t>
                                            </w:r>
                                          </w:hyperlink>
                                          <w:r w:rsidRPr="0014498D">
                                            <w:rPr>
                                              <w:rFonts w:ascii="Verdana" w:eastAsia="Times New Roman" w:hAnsi="Verdana" w:cs="Times New Roman"/>
                                              <w:color w:val="DCDCDC"/>
                                              <w:spacing w:val="-8"/>
                                              <w:sz w:val="17"/>
                                              <w:szCs w:val="17"/>
                                            </w:rPr>
                                            <w:t xml:space="preserve">) with the following text as the subject of the </w:t>
                                          </w:r>
                                          <w:proofErr w:type="gramStart"/>
                                          <w:r w:rsidRPr="0014498D">
                                            <w:rPr>
                                              <w:rFonts w:ascii="Verdana" w:eastAsia="Times New Roman" w:hAnsi="Verdana" w:cs="Times New Roman"/>
                                              <w:color w:val="DCDCDC"/>
                                              <w:spacing w:val="-8"/>
                                              <w:sz w:val="17"/>
                                              <w:szCs w:val="17"/>
                                            </w:rPr>
                                            <w:t>message:</w:t>
                                          </w:r>
                                          <w:proofErr w:type="gramEnd"/>
                                          <w:r w:rsidRPr="0014498D">
                                            <w:rPr>
                                              <w:rFonts w:ascii="Verdana" w:eastAsia="Times New Roman" w:hAnsi="Verdana" w:cs="Times New Roman"/>
                                              <w:color w:val="DCDCDC"/>
                                              <w:spacing w:val="-8"/>
                                              <w:sz w:val="17"/>
                                              <w:szCs w:val="17"/>
                                            </w:rPr>
                                            <w:t xml:space="preserve"> UNSUBSCRIBE.</w:t>
                                          </w:r>
                                        </w:p>
                                        <w:p w:rsidR="0014498D" w:rsidRPr="0014498D" w:rsidRDefault="0014498D" w:rsidP="0014498D">
                                          <w:pPr>
                                            <w:spacing w:before="100" w:beforeAutospacing="1" w:after="100" w:afterAutospacing="1" w:line="300" w:lineRule="atLeast"/>
                                            <w:rPr>
                                              <w:rFonts w:ascii="Verdana" w:eastAsia="Times New Roman" w:hAnsi="Verdana" w:cs="Times New Roman"/>
                                              <w:color w:val="DCDCDC"/>
                                              <w:spacing w:val="-8"/>
                                              <w:sz w:val="17"/>
                                              <w:szCs w:val="17"/>
                                            </w:rPr>
                                          </w:pPr>
                                          <w:r w:rsidRPr="0014498D">
                                            <w:rPr>
                                              <w:rFonts w:ascii="Verdana" w:eastAsia="Times New Roman" w:hAnsi="Verdana" w:cs="Times New Roman"/>
                                              <w:color w:val="DCDCDC"/>
                                              <w:spacing w:val="-8"/>
                                              <w:sz w:val="17"/>
                                              <w:szCs w:val="17"/>
                                            </w:rPr>
                                            <w:lastRenderedPageBreak/>
                                            <w:t>If you would like to subscribe additional persons to this publication, please reply to this email (or to </w:t>
                                          </w:r>
                                          <w:hyperlink r:id="rId52" w:history="1">
                                            <w:r w:rsidRPr="0014498D">
                                              <w:rPr>
                                                <w:rFonts w:ascii="Verdana" w:eastAsia="Times New Roman" w:hAnsi="Verdana" w:cs="Times New Roman"/>
                                                <w:color w:val="FFFFFF"/>
                                                <w:spacing w:val="-8"/>
                                                <w:sz w:val="17"/>
                                                <w:szCs w:val="17"/>
                                              </w:rPr>
                                              <w:t>pr@ansi.org</w:t>
                                            </w:r>
                                          </w:hyperlink>
                                          <w:r w:rsidRPr="0014498D">
                                            <w:rPr>
                                              <w:rFonts w:ascii="Verdana" w:eastAsia="Times New Roman" w:hAnsi="Verdana" w:cs="Times New Roman"/>
                                              <w:color w:val="DCDCDC"/>
                                              <w:spacing w:val="-8"/>
                                              <w:sz w:val="17"/>
                                              <w:szCs w:val="17"/>
                                            </w:rPr>
                                            <w:t xml:space="preserve">) with SUBSCRIBE as the subject of the message and the additional email </w:t>
                                          </w:r>
                                          <w:proofErr w:type="gramStart"/>
                                          <w:r w:rsidRPr="0014498D">
                                            <w:rPr>
                                              <w:rFonts w:ascii="Verdana" w:eastAsia="Times New Roman" w:hAnsi="Verdana" w:cs="Times New Roman"/>
                                              <w:color w:val="DCDCDC"/>
                                              <w:spacing w:val="-8"/>
                                              <w:sz w:val="17"/>
                                              <w:szCs w:val="17"/>
                                            </w:rPr>
                                            <w:t>address(</w:t>
                                          </w:r>
                                          <w:proofErr w:type="spellStart"/>
                                          <w:proofErr w:type="gramEnd"/>
                                          <w:r w:rsidRPr="0014498D">
                                            <w:rPr>
                                              <w:rFonts w:ascii="Verdana" w:eastAsia="Times New Roman" w:hAnsi="Verdana" w:cs="Times New Roman"/>
                                              <w:color w:val="DCDCDC"/>
                                              <w:spacing w:val="-8"/>
                                              <w:sz w:val="17"/>
                                              <w:szCs w:val="17"/>
                                            </w:rPr>
                                            <w:t>es</w:t>
                                          </w:r>
                                          <w:proofErr w:type="spellEnd"/>
                                          <w:r w:rsidRPr="0014498D">
                                            <w:rPr>
                                              <w:rFonts w:ascii="Verdana" w:eastAsia="Times New Roman" w:hAnsi="Verdana" w:cs="Times New Roman"/>
                                              <w:color w:val="DCDCDC"/>
                                              <w:spacing w:val="-8"/>
                                              <w:sz w:val="17"/>
                                              <w:szCs w:val="17"/>
                                            </w:rPr>
                                            <w:t xml:space="preserve">) in the body text of the e-mail. We welcome your feedback on how we can improve this newsletter </w:t>
                                          </w:r>
                                          <w:proofErr w:type="gramStart"/>
                                          <w:r w:rsidRPr="0014498D">
                                            <w:rPr>
                                              <w:rFonts w:ascii="Verdana" w:eastAsia="Times New Roman" w:hAnsi="Verdana" w:cs="Times New Roman"/>
                                              <w:color w:val="DCDCDC"/>
                                              <w:spacing w:val="-8"/>
                                              <w:sz w:val="17"/>
                                              <w:szCs w:val="17"/>
                                            </w:rPr>
                                            <w:t>to better serve</w:t>
                                          </w:r>
                                          <w:proofErr w:type="gramEnd"/>
                                          <w:r w:rsidRPr="0014498D">
                                            <w:rPr>
                                              <w:rFonts w:ascii="Verdana" w:eastAsia="Times New Roman" w:hAnsi="Verdana" w:cs="Times New Roman"/>
                                              <w:color w:val="DCDCDC"/>
                                              <w:spacing w:val="-8"/>
                                              <w:sz w:val="17"/>
                                              <w:szCs w:val="17"/>
                                            </w:rPr>
                                            <w:t xml:space="preserve"> your needs.</w:t>
                                          </w:r>
                                        </w:p>
                                        <w:p w:rsidR="0014498D" w:rsidRPr="0014498D" w:rsidRDefault="0014498D" w:rsidP="0014498D">
                                          <w:pPr>
                                            <w:spacing w:before="100" w:beforeAutospacing="1" w:after="100" w:afterAutospacing="1" w:line="300" w:lineRule="atLeast"/>
                                            <w:rPr>
                                              <w:rFonts w:ascii="Verdana" w:eastAsia="Times New Roman" w:hAnsi="Verdana" w:cs="Times New Roman"/>
                                              <w:color w:val="DCDCDC"/>
                                              <w:spacing w:val="-8"/>
                                              <w:sz w:val="17"/>
                                              <w:szCs w:val="17"/>
                                            </w:rPr>
                                          </w:pPr>
                                          <w:r w:rsidRPr="0014498D">
                                            <w:rPr>
                                              <w:rFonts w:ascii="Verdana" w:eastAsia="Times New Roman" w:hAnsi="Verdana" w:cs="Times New Roman"/>
                                              <w:color w:val="DCDCDC"/>
                                              <w:spacing w:val="-8"/>
                                              <w:sz w:val="17"/>
                                              <w:szCs w:val="17"/>
                                            </w:rPr>
                                            <w:t>ANSI’s Washington, DC-based government affairs staff stands ready to provide you any additional information that you may need about significant developments within the standardization community. If you have any questions or comments, please contact Mary Saunders, ANSI vice president, government relations (</w:t>
                                          </w:r>
                                          <w:hyperlink r:id="rId53" w:history="1">
                                            <w:r w:rsidRPr="0014498D">
                                              <w:rPr>
                                                <w:rFonts w:ascii="Verdana" w:eastAsia="Times New Roman" w:hAnsi="Verdana" w:cs="Times New Roman"/>
                                                <w:color w:val="FFFFFF"/>
                                                <w:spacing w:val="-8"/>
                                                <w:sz w:val="17"/>
                                                <w:szCs w:val="17"/>
                                              </w:rPr>
                                              <w:t>msaunders@ansi.org</w:t>
                                            </w:r>
                                          </w:hyperlink>
                                          <w:r w:rsidRPr="0014498D">
                                            <w:rPr>
                                              <w:rFonts w:ascii="Verdana" w:eastAsia="Times New Roman" w:hAnsi="Verdana" w:cs="Times New Roman"/>
                                              <w:color w:val="DCDCDC"/>
                                              <w:spacing w:val="-8"/>
                                              <w:sz w:val="17"/>
                                              <w:szCs w:val="17"/>
                                            </w:rPr>
                                            <w:t>; 202 331 3610).</w:t>
                                          </w:r>
                                        </w:p>
                                        <w:p w:rsidR="0014498D" w:rsidRPr="0014498D" w:rsidRDefault="0014498D" w:rsidP="0014498D">
                                          <w:pPr>
                                            <w:spacing w:before="100" w:beforeAutospacing="1" w:after="100" w:afterAutospacing="1" w:line="300" w:lineRule="atLeast"/>
                                            <w:rPr>
                                              <w:rFonts w:ascii="Verdana" w:eastAsia="Times New Roman" w:hAnsi="Verdana" w:cs="Times New Roman"/>
                                              <w:color w:val="DCDCDC"/>
                                              <w:spacing w:val="-8"/>
                                              <w:sz w:val="17"/>
                                              <w:szCs w:val="17"/>
                                            </w:rPr>
                                          </w:pPr>
                                          <w:r w:rsidRPr="0014498D">
                                            <w:rPr>
                                              <w:rFonts w:ascii="Verdana" w:eastAsia="Times New Roman" w:hAnsi="Verdana" w:cs="Times New Roman"/>
                                              <w:color w:val="DCDCDC"/>
                                              <w:spacing w:val="-8"/>
                                              <w:sz w:val="17"/>
                                              <w:szCs w:val="17"/>
                                            </w:rPr>
                                            <w:t>1899 L Street, NW, 11th Floor • Washington, DC • 20036</w:t>
                                          </w:r>
                                        </w:p>
                                        <w:p w:rsidR="0014498D" w:rsidRPr="0014498D" w:rsidRDefault="0014498D" w:rsidP="0014498D">
                                          <w:pPr>
                                            <w:spacing w:before="100" w:beforeAutospacing="1" w:after="100" w:afterAutospacing="1" w:line="300" w:lineRule="atLeast"/>
                                            <w:rPr>
                                              <w:rFonts w:ascii="Verdana" w:eastAsia="Times New Roman" w:hAnsi="Verdana" w:cs="Times New Roman"/>
                                              <w:color w:val="DCDCDC"/>
                                              <w:spacing w:val="-8"/>
                                              <w:sz w:val="17"/>
                                              <w:szCs w:val="17"/>
                                            </w:rPr>
                                          </w:pPr>
                                          <w:r w:rsidRPr="0014498D">
                                            <w:rPr>
                                              <w:rFonts w:ascii="Verdana" w:eastAsia="Times New Roman" w:hAnsi="Verdana" w:cs="Times New Roman"/>
                                              <w:color w:val="DCDCDC"/>
                                              <w:spacing w:val="-8"/>
                                              <w:sz w:val="17"/>
                                              <w:szCs w:val="17"/>
                                            </w:rPr>
                                            <w:t>© 2020 </w:t>
                                          </w:r>
                                          <w:hyperlink r:id="rId54" w:history="1">
                                            <w:r w:rsidRPr="0014498D">
                                              <w:rPr>
                                                <w:rFonts w:ascii="Verdana" w:eastAsia="Times New Roman" w:hAnsi="Verdana" w:cs="Times New Roman"/>
                                                <w:color w:val="FFFFFF"/>
                                                <w:spacing w:val="-8"/>
                                                <w:sz w:val="17"/>
                                                <w:szCs w:val="17"/>
                                              </w:rPr>
                                              <w:t>American National Standards Institute</w:t>
                                            </w:r>
                                          </w:hyperlink>
                                          <w:r w:rsidRPr="0014498D">
                                            <w:rPr>
                                              <w:rFonts w:ascii="Verdana" w:eastAsia="Times New Roman" w:hAnsi="Verdana" w:cs="Times New Roman"/>
                                              <w:color w:val="DCDCDC"/>
                                              <w:spacing w:val="-8"/>
                                              <w:sz w:val="17"/>
                                              <w:szCs w:val="17"/>
                                            </w:rPr>
                                            <w:t>      </w:t>
                                          </w:r>
                                          <w:hyperlink r:id="rId55" w:history="1">
                                            <w:r w:rsidRPr="0014498D">
                                              <w:rPr>
                                                <w:rFonts w:ascii="Verdana" w:eastAsia="Times New Roman" w:hAnsi="Verdana" w:cs="Times New Roman"/>
                                                <w:color w:val="FFFFFF"/>
                                                <w:spacing w:val="-8"/>
                                                <w:sz w:val="17"/>
                                                <w:szCs w:val="17"/>
                                              </w:rPr>
                                              <w:t>Privacy Policy</w:t>
                                            </w:r>
                                          </w:hyperlink>
                                          <w:r w:rsidRPr="0014498D">
                                            <w:rPr>
                                              <w:rFonts w:ascii="Verdana" w:eastAsia="Times New Roman" w:hAnsi="Verdana" w:cs="Times New Roman"/>
                                              <w:color w:val="DCDCDC"/>
                                              <w:spacing w:val="-8"/>
                                              <w:sz w:val="17"/>
                                              <w:szCs w:val="17"/>
                                            </w:rPr>
                                            <w:t>       </w:t>
                                          </w:r>
                                          <w:hyperlink r:id="rId56" w:history="1">
                                            <w:r w:rsidRPr="0014498D">
                                              <w:rPr>
                                                <w:rFonts w:ascii="Verdana" w:eastAsia="Times New Roman" w:hAnsi="Verdana" w:cs="Times New Roman"/>
                                                <w:color w:val="FFFFFF"/>
                                                <w:spacing w:val="-8"/>
                                                <w:sz w:val="17"/>
                                                <w:szCs w:val="17"/>
                                              </w:rPr>
                                              <w:t>Terms and Conditions</w:t>
                                            </w:r>
                                          </w:hyperlink>
                                        </w:p>
                                        <w:p w:rsidR="0014498D" w:rsidRPr="0014498D" w:rsidRDefault="0014498D" w:rsidP="0014498D">
                                          <w:pPr>
                                            <w:spacing w:before="100" w:beforeAutospacing="1" w:after="100" w:afterAutospacing="1" w:line="300" w:lineRule="atLeast"/>
                                            <w:rPr>
                                              <w:rFonts w:ascii="Verdana" w:eastAsia="Times New Roman" w:hAnsi="Verdana" w:cs="Times New Roman"/>
                                              <w:color w:val="DCDCDC"/>
                                              <w:spacing w:val="-8"/>
                                              <w:sz w:val="17"/>
                                              <w:szCs w:val="17"/>
                                            </w:rPr>
                                          </w:pPr>
                                          <w:proofErr w:type="gramStart"/>
                                          <w:r w:rsidRPr="0014498D">
                                            <w:rPr>
                                              <w:rFonts w:ascii="Verdana" w:eastAsia="Times New Roman" w:hAnsi="Verdana" w:cs="Times New Roman"/>
                                              <w:color w:val="DCDCDC"/>
                                              <w:spacing w:val="-8"/>
                                              <w:sz w:val="17"/>
                                              <w:szCs w:val="17"/>
                                            </w:rPr>
                                            <w:t>Email not displaying correctly?</w:t>
                                          </w:r>
                                          <w:proofErr w:type="gramEnd"/>
                                          <w:r w:rsidRPr="0014498D">
                                            <w:rPr>
                                              <w:rFonts w:ascii="Verdana" w:eastAsia="Times New Roman" w:hAnsi="Verdana" w:cs="Times New Roman"/>
                                              <w:color w:val="DCDCDC"/>
                                              <w:spacing w:val="-8"/>
                                              <w:sz w:val="17"/>
                                              <w:szCs w:val="17"/>
                                            </w:rPr>
                                            <w:t> </w:t>
                                          </w:r>
                                          <w:hyperlink r:id="rId57" w:history="1">
                                            <w:r w:rsidRPr="0014498D">
                                              <w:rPr>
                                                <w:rFonts w:ascii="Verdana" w:eastAsia="Times New Roman" w:hAnsi="Verdana" w:cs="Times New Roman"/>
                                                <w:color w:val="FFFFFF"/>
                                                <w:spacing w:val="-8"/>
                                                <w:sz w:val="17"/>
                                                <w:szCs w:val="17"/>
                                              </w:rPr>
                                              <w:t>View it in your browser</w:t>
                                            </w:r>
                                          </w:hyperlink>
                                          <w:r w:rsidRPr="0014498D">
                                            <w:rPr>
                                              <w:rFonts w:ascii="Verdana" w:eastAsia="Times New Roman" w:hAnsi="Verdana" w:cs="Times New Roman"/>
                                              <w:color w:val="DCDCDC"/>
                                              <w:spacing w:val="-8"/>
                                              <w:sz w:val="17"/>
                                              <w:szCs w:val="17"/>
                                            </w:rPr>
                                            <w:t>.</w:t>
                                          </w:r>
                                        </w:p>
                                      </w:tc>
                                    </w:tr>
                                  </w:tbl>
                                  <w:p w:rsidR="0014498D" w:rsidRPr="0014498D" w:rsidRDefault="0014498D" w:rsidP="0014498D">
                                    <w:pPr>
                                      <w:spacing w:after="0" w:line="240" w:lineRule="auto"/>
                                      <w:jc w:val="center"/>
                                      <w:rPr>
                                        <w:rFonts w:ascii="Times New Roman" w:eastAsia="Times New Roman" w:hAnsi="Times New Roman" w:cs="Times New Roman"/>
                                        <w:sz w:val="24"/>
                                        <w:szCs w:val="24"/>
                                      </w:rPr>
                                    </w:pPr>
                                  </w:p>
                                </w:tc>
                              </w:tr>
                            </w:tbl>
                            <w:p w:rsidR="0014498D" w:rsidRPr="0014498D" w:rsidRDefault="0014498D" w:rsidP="0014498D">
                              <w:pPr>
                                <w:spacing w:after="0" w:line="240" w:lineRule="auto"/>
                                <w:rPr>
                                  <w:rFonts w:ascii="Times New Roman" w:eastAsia="Times New Roman" w:hAnsi="Times New Roman" w:cs="Times New Roman"/>
                                  <w:sz w:val="24"/>
                                  <w:szCs w:val="24"/>
                                </w:rPr>
                              </w:pPr>
                            </w:p>
                          </w:tc>
                        </w:tr>
                      </w:tbl>
                      <w:p w:rsidR="0014498D" w:rsidRPr="0014498D" w:rsidRDefault="0014498D" w:rsidP="0014498D">
                        <w:pPr>
                          <w:spacing w:after="0" w:line="240" w:lineRule="auto"/>
                          <w:jc w:val="center"/>
                          <w:rPr>
                            <w:rFonts w:ascii="Times New Roman" w:eastAsia="Times New Roman" w:hAnsi="Times New Roman" w:cs="Times New Roman"/>
                            <w:sz w:val="24"/>
                            <w:szCs w:val="24"/>
                          </w:rPr>
                        </w:pPr>
                      </w:p>
                    </w:tc>
                  </w:tr>
                </w:tbl>
                <w:p w:rsidR="0014498D" w:rsidRPr="0014498D" w:rsidRDefault="0014498D" w:rsidP="0014498D">
                  <w:pPr>
                    <w:spacing w:after="0" w:line="240" w:lineRule="auto"/>
                    <w:rPr>
                      <w:rFonts w:ascii="Times New Roman" w:eastAsia="Times New Roman" w:hAnsi="Times New Roman" w:cs="Times New Roman"/>
                      <w:sz w:val="24"/>
                      <w:szCs w:val="24"/>
                    </w:rPr>
                  </w:pPr>
                </w:p>
              </w:tc>
            </w:tr>
          </w:tbl>
          <w:p w:rsidR="0014498D" w:rsidRPr="0014498D" w:rsidRDefault="0014498D" w:rsidP="0014498D">
            <w:pPr>
              <w:spacing w:after="0" w:line="240" w:lineRule="auto"/>
              <w:rPr>
                <w:rFonts w:ascii="Times New Roman" w:eastAsia="Times New Roman" w:hAnsi="Times New Roman" w:cs="Times New Roman"/>
                <w:color w:val="000000"/>
                <w:sz w:val="27"/>
                <w:szCs w:val="27"/>
              </w:rPr>
            </w:pPr>
          </w:p>
        </w:tc>
      </w:tr>
    </w:tbl>
    <w:p w:rsidR="00880EEA" w:rsidRDefault="00880EEA">
      <w:bookmarkStart w:id="0" w:name="_GoBack"/>
      <w:bookmarkEnd w:id="0"/>
    </w:p>
    <w:sectPr w:rsidR="00880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BF7"/>
    <w:multiLevelType w:val="multilevel"/>
    <w:tmpl w:val="10E4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D23F2F"/>
    <w:multiLevelType w:val="multilevel"/>
    <w:tmpl w:val="4146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98D"/>
    <w:rsid w:val="0014498D"/>
    <w:rsid w:val="0088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8D56E-657B-47C9-BF71-28492C4F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59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menuid=7&amp;articleid=a59feacf-64ac-4937-b92a-9db306c2ae82&amp;utm_campaign=OO_EML_%20February-28-2020-CSU_BG" TargetMode="External"/><Relationship Id="rId18" Type="http://schemas.openxmlformats.org/officeDocument/2006/relationships/image" Target="media/image3.png"/><Relationship Id="rId26" Type="http://schemas.openxmlformats.org/officeDocument/2006/relationships/hyperlink" Target="https://share.ansi.org/Shared%20Documents/News%20and%20Publications/Brochures/Annual%20Report%20Archive/2018-2019-Annual-Report.pdf" TargetMode="External"/><Relationship Id="rId39" Type="http://schemas.openxmlformats.org/officeDocument/2006/relationships/hyperlink" Target="http://twitter.com/ansidotorg" TargetMode="External"/><Relationship Id="rId21" Type="http://schemas.openxmlformats.org/officeDocument/2006/relationships/hyperlink" Target="https://www.ansi.org/news_publications/news_story?menuid=7&amp;articleid=ae5a595f-066d-46a7-ab94-8dc3c4694fd0&amp;utm_campaign=OO_EML_%20January-29-2020-csu_BG" TargetMode="External"/><Relationship Id="rId34" Type="http://schemas.openxmlformats.org/officeDocument/2006/relationships/hyperlink" Target="https://www.ansi.org/meetings_events/online_calendar/events_calendar?menuid=8" TargetMode="External"/><Relationship Id="rId42" Type="http://schemas.openxmlformats.org/officeDocument/2006/relationships/image" Target="media/image14.png"/><Relationship Id="rId47" Type="http://schemas.openxmlformats.org/officeDocument/2006/relationships/hyperlink" Target="https://www.flickr.com/photos/ansidotorg" TargetMode="External"/><Relationship Id="rId50" Type="http://schemas.openxmlformats.org/officeDocument/2006/relationships/image" Target="media/image18.png"/><Relationship Id="rId55" Type="http://schemas.openxmlformats.org/officeDocument/2006/relationships/hyperlink" Target="https://www.ansi.org/about_ansi/privacy_policy/privacy?menuid=1" TargetMode="External"/><Relationship Id="rId63" Type="http://schemas.openxmlformats.org/officeDocument/2006/relationships/customXml" Target="../customXml/item4.xml"/><Relationship Id="rId7" Type="http://schemas.openxmlformats.org/officeDocument/2006/relationships/hyperlink" Target="https://www.ansi.org/?&amp;source=csu22820" TargetMode="External"/><Relationship Id="rId2" Type="http://schemas.openxmlformats.org/officeDocument/2006/relationships/styles" Target="styles.xml"/><Relationship Id="rId16" Type="http://schemas.openxmlformats.org/officeDocument/2006/relationships/hyperlink" Target="https://www.ansi.org/news_publications/news_story?menuid=7&amp;articleid=c91ed5f2-2862-494e-bb93-1c8b1cc969f1&amp;utm_campaign=OO_EML_%20February-28-2020-CSU_BG" TargetMode="External"/><Relationship Id="rId29" Type="http://schemas.openxmlformats.org/officeDocument/2006/relationships/image" Target="media/image9.png"/><Relationship Id="rId11" Type="http://schemas.openxmlformats.org/officeDocument/2006/relationships/hyperlink" Target="https://www.ansi.org/news_publications/news_story?menuid=7&amp;articleid=92c912b4-a37a-4833-9134-8e4e00c184fbFebruary-28-2020-csu_BG" TargetMode="External"/><Relationship Id="rId24" Type="http://schemas.openxmlformats.org/officeDocument/2006/relationships/hyperlink" Target="https://share.ansi.org/Shared%20Documents/Standards%20Action/2020-PDFs/SAV5108.pdf" TargetMode="External"/><Relationship Id="rId32" Type="http://schemas.openxmlformats.org/officeDocument/2006/relationships/hyperlink" Target="http://www.ansi.org/news_publications/other_documents/other_doc.aspx?menuid=7&amp;utm_source=outlook&amp;utm_medium=email&amp;utm_campaign=OO_EML_%20January-21-2020-whatsnew_BG" TargetMode="External"/><Relationship Id="rId37" Type="http://schemas.openxmlformats.org/officeDocument/2006/relationships/hyperlink" Target="https://blog.ansi.org/" TargetMode="External"/><Relationship Id="rId40" Type="http://schemas.openxmlformats.org/officeDocument/2006/relationships/image" Target="media/image13.png"/><Relationship Id="rId45" Type="http://schemas.openxmlformats.org/officeDocument/2006/relationships/hyperlink" Target="http://www.facebook.com/pages/ANSI-American-National-Standards-Institute/46446679081" TargetMode="External"/><Relationship Id="rId53" Type="http://schemas.openxmlformats.org/officeDocument/2006/relationships/hyperlink" Target="mailto:msaunders@ansi.org" TargetMode="External"/><Relationship Id="rId58" Type="http://schemas.openxmlformats.org/officeDocument/2006/relationships/fontTable" Target="fontTable.xml"/><Relationship Id="rId5" Type="http://schemas.openxmlformats.org/officeDocument/2006/relationships/hyperlink" Target="https://www.ansi.org/" TargetMode="External"/><Relationship Id="rId61" Type="http://schemas.openxmlformats.org/officeDocument/2006/relationships/customXml" Target="../customXml/item2.xml"/><Relationship Id="rId19" Type="http://schemas.openxmlformats.org/officeDocument/2006/relationships/hyperlink" Target="https://www.ansi.org/news_publications/news_story?menuid=7&amp;articleid=d4b4daa8-65a7-4b86-877b-8a0d3cbc602b&amp;utm_campaign=OO_EML_%20February-28-2020-csu_BG" TargetMode="External"/><Relationship Id="rId14" Type="http://schemas.openxmlformats.org/officeDocument/2006/relationships/hyperlink" Target="https://www.ansi.org/news_publications/news_story?menuid=7&amp;articleid=4ab33008-3599-4fe9-8856-05dc8ba498d5&amp;utm_campaign=OO_EML_%20February-28-2020-csu_BG"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hyperlink" Target="https://share.ansi.org/shared%20documents/News%20and%20Publications/Brochures/USCAP%202011.pdf" TargetMode="External"/><Relationship Id="rId35" Type="http://schemas.openxmlformats.org/officeDocument/2006/relationships/hyperlink" Target="https://www.ansi.org/news_publications/news_story?menuid=7&amp;articleid=fa8379c4-3024-4970-b782-9446aadaf805" TargetMode="External"/><Relationship Id="rId43" Type="http://schemas.openxmlformats.org/officeDocument/2006/relationships/hyperlink" Target="http://www.linkedin.com/groups?gid=990447&amp;trk=anetsrch_name&amp;goback=%2Egdr_1239827963147_1" TargetMode="External"/><Relationship Id="rId48" Type="http://schemas.openxmlformats.org/officeDocument/2006/relationships/image" Target="media/image17.png"/><Relationship Id="rId56" Type="http://schemas.openxmlformats.org/officeDocument/2006/relationships/hyperlink" Target="https://www.ansi.org/about_ansi/terms?menuid=1" TargetMode="External"/><Relationship Id="rId8" Type="http://schemas.openxmlformats.org/officeDocument/2006/relationships/image" Target="media/image2.png"/><Relationship Id="rId51" Type="http://schemas.openxmlformats.org/officeDocument/2006/relationships/hyperlink" Target="mailto:pr@ansi.org"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807fbea8-0aaa-435a-a18a-4e35395a8241February-28-2020-csu_BG" TargetMode="External"/><Relationship Id="rId17" Type="http://schemas.openxmlformats.org/officeDocument/2006/relationships/hyperlink" Target="https://www.ansi.org/news_publications/news_story?menuid=7&amp;articleid=c3c38a31-525a-49f8-b0c9-f16ef4a838fb&amp;utm_campaign=OO_EML_%20February-28-2020-CSU_BG" TargetMode="External"/><Relationship Id="rId25" Type="http://schemas.openxmlformats.org/officeDocument/2006/relationships/image" Target="media/image7.png"/><Relationship Id="rId33" Type="http://schemas.openxmlformats.org/officeDocument/2006/relationships/image" Target="media/image10.png"/><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hyperlink" Target="http://www.youtube.com/ansidotorg" TargetMode="External"/><Relationship Id="rId54" Type="http://schemas.openxmlformats.org/officeDocument/2006/relationships/hyperlink" Target="https://www.ansi.org/" TargetMode="External"/><Relationship Id="rId62"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ansi.org/news_publications/news_story?menuid=7&amp;articleid=411a83bd-0aa5-48fa-aa30-25b1b8c3754b&amp;articleid=a59feacf-64ac-4937-b92a-9db306c2ae82&amp;utm_campaign=OO_EML_%20February-28-2020-CSU_BG" TargetMode="External"/><Relationship Id="rId23" Type="http://schemas.openxmlformats.org/officeDocument/2006/relationships/image" Target="media/image6.png"/><Relationship Id="rId28" Type="http://schemas.openxmlformats.org/officeDocument/2006/relationships/hyperlink" Target="https://share.ansi.org/shared%20documents/Standards%20Activities/NSSC/USSS_Third_edition/ANSI_USSS_2015.pdf" TargetMode="External"/><Relationship Id="rId36" Type="http://schemas.openxmlformats.org/officeDocument/2006/relationships/image" Target="media/image11.png"/><Relationship Id="rId49" Type="http://schemas.openxmlformats.org/officeDocument/2006/relationships/hyperlink" Target="https://www.instagram.com/ansidotorg/" TargetMode="External"/><Relationship Id="rId57" Type="http://schemas.openxmlformats.org/officeDocument/2006/relationships/hyperlink" Target="https://www.ansi.org/ANSI-Newsletter/ANSI-Congressional-Standards-Update-February-2020.html" TargetMode="External"/><Relationship Id="rId10" Type="http://schemas.openxmlformats.org/officeDocument/2006/relationships/hyperlink" Target="https://www.ansi.org/news_publications/news_story?menuid=7&amp;articleid=987f48e2-9804-48c0-ba44-e46489cc0714&amp;utm_campaign=OO_EML_%20February-28-2020-csu_BG" TargetMode="External"/><Relationship Id="rId31" Type="http://schemas.openxmlformats.org/officeDocument/2006/relationships/hyperlink" Target="http://www.ansi.org/news_publications/periodicals/overview.aspx?menuid=7&amp;utm_source=outlook&amp;utm_medium=email&amp;utm_campaign=OO_EML_%20January-21-2020-whatsnew_BG" TargetMode="External"/><Relationship Id="rId44" Type="http://schemas.openxmlformats.org/officeDocument/2006/relationships/image" Target="media/image15.png"/><Relationship Id="rId52" Type="http://schemas.openxmlformats.org/officeDocument/2006/relationships/hyperlink" Target="mailto:pr@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menuid=7&amp;articleid=abcb9a46-da16-4740-91f9-f523ccd41b4e&amp;utm_campaign=OO_EML_%20February-28-2020-csu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7B95E5EA-FC09-421F-B592-8CCF36F9DC70}"/>
</file>

<file path=customXml/itemProps2.xml><?xml version="1.0" encoding="utf-8"?>
<ds:datastoreItem xmlns:ds="http://schemas.openxmlformats.org/officeDocument/2006/customXml" ds:itemID="{3522BA78-A1F9-465F-B96F-E80DF805884F}"/>
</file>

<file path=customXml/itemProps3.xml><?xml version="1.0" encoding="utf-8"?>
<ds:datastoreItem xmlns:ds="http://schemas.openxmlformats.org/officeDocument/2006/customXml" ds:itemID="{5A69A8C4-0131-4DD3-86C0-133770AD59A2}"/>
</file>

<file path=customXml/itemProps4.xml><?xml version="1.0" encoding="utf-8"?>
<ds:datastoreItem xmlns:ds="http://schemas.openxmlformats.org/officeDocument/2006/customXml" ds:itemID="{54BD956F-BC7B-4FB9-BF29-4D0F33515BC6}"/>
</file>

<file path=docProps/app.xml><?xml version="1.0" encoding="utf-8"?>
<Properties xmlns="http://schemas.openxmlformats.org/officeDocument/2006/extended-properties" xmlns:vt="http://schemas.openxmlformats.org/officeDocument/2006/docPropsVTypes">
  <Template>Normal</Template>
  <TotalTime>2</TotalTime>
  <Pages>7</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2020-05-05T19:53:00Z</dcterms:created>
  <dcterms:modified xsi:type="dcterms:W3CDTF">2020-05-05T19:55:00Z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2307bca2-b3d3-4fd2-affd-d210578495dd</vt:lpwstr>
  </property>
</Properties>
</file>