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79" w:rsidRDefault="00C72E79" w:rsidP="00C72E79">
      <w:pPr>
        <w:spacing w:after="0" w:line="240" w:lineRule="auto"/>
        <w:rPr>
          <w:rFonts w:ascii="Arial" w:hAnsi="Arial" w:cs="Arial"/>
          <w:b/>
          <w:bCs/>
          <w:color w:val="4F81BD"/>
        </w:rPr>
      </w:pPr>
      <w:r>
        <w:rPr>
          <w:rFonts w:ascii="Arial" w:hAnsi="Arial" w:cs="Arial"/>
          <w:b/>
          <w:bCs/>
          <w:color w:val="4F81BD"/>
        </w:rPr>
        <w:t>July 31, 2017</w:t>
      </w:r>
    </w:p>
    <w:p w:rsidR="00C72E79" w:rsidRDefault="00C72E79" w:rsidP="00C72E79">
      <w:pPr>
        <w:spacing w:after="0" w:line="240" w:lineRule="auto"/>
        <w:rPr>
          <w:rFonts w:ascii="Arial" w:hAnsi="Arial" w:cs="Arial"/>
        </w:rPr>
      </w:pPr>
      <w:r>
        <w:rPr>
          <w:rFonts w:ascii="Arial" w:hAnsi="Arial" w:cs="Arial"/>
          <w:color w:val="CFCFCF"/>
          <w:sz w:val="20"/>
          <w:szCs w:val="20"/>
        </w:rPr>
        <w:t> </w:t>
      </w:r>
    </w:p>
    <w:p w:rsidR="00C72E79" w:rsidRDefault="00C72E79" w:rsidP="00C72E79">
      <w:pPr>
        <w:spacing w:after="0" w:line="240" w:lineRule="auto"/>
        <w:rPr>
          <w:rFonts w:ascii="Arial" w:hAnsi="Arial" w:cs="Arial"/>
        </w:rPr>
      </w:pPr>
      <w:r>
        <w:rPr>
          <w:rFonts w:ascii="Arial" w:hAnsi="Arial" w:cs="Arial"/>
          <w:color w:val="7F7F7F"/>
          <w:sz w:val="32"/>
          <w:szCs w:val="32"/>
        </w:rPr>
        <w:t>ANSI Congressional Standards Update</w:t>
      </w:r>
    </w:p>
    <w:p w:rsidR="00C72E79" w:rsidRDefault="00C72E79" w:rsidP="00C72E79">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C72E79" w:rsidRDefault="00C72E79" w:rsidP="00C72E79">
      <w:pPr>
        <w:spacing w:after="0" w:line="240" w:lineRule="auto"/>
        <w:rPr>
          <w:color w:val="1F497D"/>
        </w:rPr>
      </w:pP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C72E79" w:rsidRDefault="00C72E79" w:rsidP="00C72E79">
      <w:pPr>
        <w:spacing w:after="0" w:line="240" w:lineRule="auto"/>
      </w:pPr>
      <w:r>
        <w:rPr>
          <w:rFonts w:ascii="Arial" w:hAnsi="Arial" w:cs="Arial"/>
          <w:color w:val="7F7F7F"/>
          <w:sz w:val="28"/>
          <w:szCs w:val="28"/>
        </w:rPr>
        <w:t>HEADLINES</w:t>
      </w:r>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C72E79" w:rsidRDefault="00C72E79" w:rsidP="00C72E79">
      <w:pPr>
        <w:spacing w:after="0" w:line="240" w:lineRule="auto"/>
      </w:pPr>
    </w:p>
    <w:p w:rsidR="00C72E79" w:rsidRDefault="00C72E79" w:rsidP="00C72E79">
      <w:pPr>
        <w:spacing w:after="0" w:line="240" w:lineRule="auto"/>
        <w:rPr>
          <w:b/>
          <w:bCs/>
          <w:color w:val="0075BE"/>
          <w:u w:val="single"/>
        </w:rPr>
      </w:pPr>
      <w:hyperlink r:id="rId5" w:history="1">
        <w:r>
          <w:rPr>
            <w:rStyle w:val="Hyperlink"/>
            <w:rFonts w:ascii="Arial" w:hAnsi="Arial" w:cs="Arial"/>
            <w:b/>
            <w:bCs/>
            <w:color w:val="0075BE"/>
            <w:sz w:val="20"/>
            <w:szCs w:val="20"/>
          </w:rPr>
          <w:t>ANSI's Capitol Hill Event: Standards Enhance 21</w:t>
        </w:r>
        <w:r>
          <w:rPr>
            <w:rStyle w:val="Hyperlink"/>
            <w:rFonts w:ascii="Arial" w:hAnsi="Arial" w:cs="Arial"/>
            <w:b/>
            <w:bCs/>
            <w:color w:val="0075BE"/>
            <w:sz w:val="20"/>
            <w:szCs w:val="20"/>
            <w:vertAlign w:val="superscript"/>
          </w:rPr>
          <w:t>st</w:t>
        </w:r>
        <w:r>
          <w:rPr>
            <w:rStyle w:val="Hyperlink"/>
            <w:rFonts w:ascii="Arial" w:hAnsi="Arial" w:cs="Arial"/>
            <w:b/>
            <w:bCs/>
            <w:color w:val="0075BE"/>
            <w:sz w:val="20"/>
            <w:szCs w:val="20"/>
          </w:rPr>
          <w:t xml:space="preserve"> Century Infrastructure</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recent ANSI event on Capitol Hill, “Standards and 21</w:t>
      </w:r>
      <w:r>
        <w:rPr>
          <w:rFonts w:ascii="Arial" w:hAnsi="Arial" w:cs="Arial"/>
          <w:sz w:val="20"/>
          <w:szCs w:val="20"/>
          <w:vertAlign w:val="superscript"/>
        </w:rPr>
        <w:t>st</w:t>
      </w:r>
      <w:r>
        <w:rPr>
          <w:rFonts w:ascii="Arial" w:hAnsi="Arial" w:cs="Arial"/>
          <w:sz w:val="20"/>
          <w:szCs w:val="20"/>
        </w:rPr>
        <w:t xml:space="preserve"> Century Infrastructure,” highlighted the various ways that standards enhance infrastructure, the valuable contributions of technical experts on standards committees, and the importance of public-private partnerships. The event brought together representatives of ANSI members, standards developers, and congressional staff.</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rPr>
      </w:pPr>
      <w:hyperlink r:id="rId6" w:history="1">
        <w:r>
          <w:rPr>
            <w:rStyle w:val="Hyperlink"/>
            <w:rFonts w:ascii="Arial" w:hAnsi="Arial" w:cs="Arial"/>
            <w:b/>
            <w:bCs/>
            <w:color w:val="0075BE"/>
            <w:sz w:val="20"/>
            <w:szCs w:val="20"/>
          </w:rPr>
          <w:t>G20 Leaders Statement Includes Reference to Industry-Led International Standards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As coordinator of the U.S. standardization system, ANSI supports this statement, which embraces the importance of globally relevant standards that are developed in accordance with the principles outlined in the World Trade Organization (WTO) Technical Barriers to Trade (TBT) Agreement.</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7" w:history="1">
        <w:r>
          <w:rPr>
            <w:rStyle w:val="Hyperlink"/>
            <w:rFonts w:ascii="Arial" w:hAnsi="Arial" w:cs="Arial"/>
            <w:b/>
            <w:bCs/>
            <w:color w:val="0075BE"/>
            <w:sz w:val="20"/>
            <w:szCs w:val="20"/>
          </w:rPr>
          <w:t>Capitol Hill Event: Standards and Conformity Assessment Provide Vital Support to Smart Health Technologies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Experts from the standardization community shared  insights on the various ways standards support intelligent healthcare systems at a recent Capitol Hill event organized by ANSI, the National Institute of Standards and Technology (NIST), and the Association for the Advancement of Medical Instrumentation (AAMI)—the host organizations of the U.S. Celebration of World Standards Day 2017. </w:t>
      </w:r>
    </w:p>
    <w:p w:rsidR="00C72E79" w:rsidRDefault="00C72E79" w:rsidP="00C72E79">
      <w:pPr>
        <w:spacing w:after="0" w:line="240" w:lineRule="auto"/>
        <w:rPr>
          <w:rFonts w:ascii="Arial" w:hAnsi="Arial" w:cs="Arial"/>
          <w:b/>
          <w:bCs/>
          <w:sz w:val="20"/>
          <w:szCs w:val="20"/>
        </w:rPr>
      </w:pPr>
    </w:p>
    <w:p w:rsidR="00C72E79" w:rsidRDefault="00C72E79" w:rsidP="00C72E79">
      <w:pPr>
        <w:spacing w:after="0" w:line="240" w:lineRule="auto"/>
        <w:rPr>
          <w:b/>
          <w:bCs/>
        </w:rPr>
      </w:pPr>
      <w:hyperlink r:id="rId8" w:history="1">
        <w:r>
          <w:rPr>
            <w:rStyle w:val="Hyperlink"/>
            <w:rFonts w:ascii="Arial" w:hAnsi="Arial" w:cs="Arial"/>
            <w:b/>
            <w:bCs/>
            <w:color w:val="0075BE"/>
            <w:sz w:val="20"/>
            <w:szCs w:val="20"/>
          </w:rPr>
          <w:t xml:space="preserve">National Institute of Justice Event Highlights Law Enforcement’s Growing Reliance on Voluntary Consensus Standards </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recent National Institute of Justice (NIJ) seminar, “Using Voluntary Standards and Conformity Assessment to Achieve NIJ’s Mission,” provided perspectives on the importance of standards from a full range of stakeholders—representing law enforcement, non-regulatory agency, and non-profit organization insights.</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9" w:history="1">
        <w:r>
          <w:rPr>
            <w:rStyle w:val="Hyperlink"/>
            <w:rFonts w:ascii="Arial" w:hAnsi="Arial" w:cs="Arial"/>
            <w:b/>
            <w:bCs/>
            <w:color w:val="0075BE"/>
            <w:sz w:val="20"/>
            <w:szCs w:val="20"/>
          </w:rPr>
          <w:t>USTR Releases Summary of North American Free Trade Agreement (NAFTA) Objectives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United States Trade Representative (USTR) this month released a comprehensive 18-page summary of its negotiating objectives for the renegotiation of the North American Free Trade Agreement (NAFTA) between the United States, Canada, and Mexico.</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10" w:history="1">
        <w:r>
          <w:rPr>
            <w:rStyle w:val="Hyperlink"/>
            <w:rFonts w:ascii="Arial" w:hAnsi="Arial" w:cs="Arial"/>
            <w:b/>
            <w:bCs/>
            <w:color w:val="0075BE"/>
            <w:sz w:val="20"/>
            <w:szCs w:val="20"/>
          </w:rPr>
          <w:t>Update: ANSI Statement on Executive Order on Entry to the U.S. by Certain Individuals from Certain Countries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As the U.S. member body to the International Organization for Standardization (ISO) and, via the U.S. National Committee, to the International Electrotechnical Commission (IEC), ANSI has revised a message for individuals affected by the ban who intend to travel to the United States to attend ISO or IEC Technical Committee (TC), Subcommittee (SC), Working Group (WG) or related meetings. </w:t>
      </w:r>
    </w:p>
    <w:p w:rsidR="00C72E79" w:rsidRDefault="00C72E79" w:rsidP="00C72E79">
      <w:pPr>
        <w:spacing w:after="0" w:line="240" w:lineRule="auto"/>
        <w:rPr>
          <w:rFonts w:ascii="Arial" w:hAnsi="Arial" w:cs="Arial"/>
          <w:b/>
          <w:bCs/>
          <w:sz w:val="20"/>
          <w:szCs w:val="20"/>
          <w:lang w:eastAsia="ar-SA"/>
        </w:rPr>
      </w:pPr>
    </w:p>
    <w:p w:rsidR="00C72E79" w:rsidRDefault="00C72E79" w:rsidP="00C72E79">
      <w:pPr>
        <w:spacing w:after="0" w:line="240" w:lineRule="auto"/>
        <w:rPr>
          <w:b/>
          <w:bCs/>
        </w:rPr>
      </w:pPr>
      <w:hyperlink r:id="rId11" w:history="1">
        <w:r>
          <w:rPr>
            <w:rStyle w:val="Hyperlink"/>
            <w:rFonts w:ascii="Arial" w:hAnsi="Arial" w:cs="Arial"/>
            <w:b/>
            <w:bCs/>
            <w:color w:val="0075BE"/>
            <w:sz w:val="20"/>
            <w:szCs w:val="20"/>
          </w:rPr>
          <w:t>ANSI Releases Latest Issue of ANSI in China Newsletter</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ANSI’s international policy department has released the second quarter 2017 edition of its ANSI in China Newsletter, a resource for updates on technical activities, policy decisions, trade matters, and other information of interest to ANSI members operating in or interacting with China. The English version of the newsletter is available exclusively to ANSI members. </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12" w:history="1">
        <w:r>
          <w:rPr>
            <w:rStyle w:val="Hyperlink"/>
            <w:rFonts w:ascii="Arial" w:hAnsi="Arial" w:cs="Arial"/>
            <w:b/>
            <w:bCs/>
            <w:color w:val="0075BE"/>
            <w:sz w:val="20"/>
            <w:szCs w:val="20"/>
          </w:rPr>
          <w:t>ANSI Supports Upcoming U.S. Commercial Service Event on Global Markets and Trade</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ANSI is a supporting organization of the International Trade Administration’s U.S. Commercial Service event, entitled “Discover Global Markets: U.S. Manufacturers to Europe and Beyond,” to take place in Cleveland, Ohio, on September 18-20, 2017.</w:t>
      </w:r>
    </w:p>
    <w:p w:rsidR="00C72E79" w:rsidRDefault="00C72E79" w:rsidP="00C72E79">
      <w:pPr>
        <w:spacing w:after="0" w:line="240" w:lineRule="auto"/>
      </w:pPr>
    </w:p>
    <w:p w:rsidR="00C72E79" w:rsidRDefault="00C72E79" w:rsidP="00C72E79">
      <w:pPr>
        <w:spacing w:after="0" w:line="240" w:lineRule="auto"/>
        <w:rPr>
          <w:b/>
          <w:bCs/>
        </w:rPr>
      </w:pPr>
      <w:hyperlink r:id="rId13" w:history="1">
        <w:r>
          <w:rPr>
            <w:rStyle w:val="Hyperlink"/>
            <w:rFonts w:ascii="Arial" w:hAnsi="Arial" w:cs="Arial"/>
            <w:b/>
            <w:bCs/>
            <w:color w:val="0075BE"/>
            <w:sz w:val="20"/>
            <w:szCs w:val="20"/>
          </w:rPr>
          <w:t xml:space="preserve">People on the Move </w:t>
        </w:r>
      </w:hyperlink>
    </w:p>
    <w:p w:rsidR="00C72E79" w:rsidRDefault="00C72E79" w:rsidP="00C72E79">
      <w:pPr>
        <w:spacing w:after="0" w:line="240" w:lineRule="auto"/>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International Code Council (ICC), and the National Association of Manufacturers (NAM). </w:t>
      </w:r>
    </w:p>
    <w:p w:rsidR="00C72E79" w:rsidRDefault="00C72E79" w:rsidP="00C72E79">
      <w:pPr>
        <w:spacing w:after="0" w:line="240" w:lineRule="auto"/>
        <w:rPr>
          <w:rFonts w:ascii="Arial" w:hAnsi="Arial" w:cs="Arial"/>
          <w:b/>
          <w:bCs/>
          <w:sz w:val="20"/>
          <w:szCs w:val="20"/>
        </w:rPr>
      </w:pPr>
    </w:p>
    <w:p w:rsidR="00C72E79" w:rsidRDefault="00C72E79" w:rsidP="00C72E79">
      <w:pPr>
        <w:spacing w:after="0" w:line="240" w:lineRule="auto"/>
        <w:rPr>
          <w:b/>
          <w:bCs/>
        </w:rPr>
      </w:pPr>
      <w:hyperlink r:id="rId14" w:history="1">
        <w:r>
          <w:rPr>
            <w:rStyle w:val="Hyperlink"/>
            <w:rFonts w:ascii="Arial" w:hAnsi="Arial" w:cs="Arial"/>
            <w:b/>
            <w:bCs/>
            <w:color w:val="0075BE"/>
            <w:sz w:val="20"/>
            <w:szCs w:val="20"/>
          </w:rPr>
          <w:t>Did You Know?</w:t>
        </w:r>
      </w:hyperlink>
    </w:p>
    <w:p w:rsidR="00C72E79" w:rsidRDefault="00C72E79" w:rsidP="00C72E79">
      <w:pPr>
        <w:spacing w:after="0" w:line="240" w:lineRule="auto"/>
        <w:rPr>
          <w:rFonts w:ascii="Arial" w:hAnsi="Arial" w:cs="Arial"/>
          <w:sz w:val="20"/>
          <w:szCs w:val="20"/>
          <w:lang w:eastAsia="ar-SA"/>
        </w:rPr>
      </w:pPr>
      <w:r>
        <w:rPr>
          <w:rFonts w:ascii="Arial" w:hAnsi="Arial" w:cs="Arial"/>
          <w:sz w:val="20"/>
          <w:szCs w:val="20"/>
          <w:lang w:eastAsia="ar-SA"/>
        </w:rPr>
        <w:t xml:space="preserve">Did You Know? offers a quick look at the broad scope of activities underway within the ANSI Federation of members and partners, highlighting recent accomplishments and new resources related to standardization. In this issue: 3-A, the Alliance for Telecommunications Industry Solutions (ATIS), ANSI's Unmanned Aircraft Systems Standardization Collaborative (UASSC), and the Recreational Off-Highway Vehicle Association (ROHVA). </w:t>
      </w:r>
    </w:p>
    <w:p w:rsidR="00C72E79" w:rsidRDefault="00C72E79" w:rsidP="00C72E79">
      <w:pPr>
        <w:spacing w:after="0" w:line="240" w:lineRule="auto"/>
        <w:rPr>
          <w:b/>
          <w:bCs/>
          <w:color w:val="0075BE"/>
          <w:u w:val="single"/>
        </w:rPr>
      </w:pPr>
      <w:r>
        <w:t> </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C72E79" w:rsidRDefault="00C72E79" w:rsidP="00C72E79">
      <w:pPr>
        <w:spacing w:after="0" w:line="240" w:lineRule="auto"/>
      </w:pPr>
      <w:r>
        <w:rPr>
          <w:rFonts w:ascii="Arial" w:hAnsi="Arial" w:cs="Arial"/>
          <w:color w:val="7F7F7F"/>
          <w:sz w:val="28"/>
          <w:szCs w:val="28"/>
        </w:rPr>
        <w:t>SOCIAL MEDIA</w:t>
      </w:r>
    </w:p>
    <w:p w:rsidR="00C72E79" w:rsidRDefault="00C72E79" w:rsidP="00C72E79">
      <w:pPr>
        <w:spacing w:after="0" w:line="240" w:lineRule="auto"/>
      </w:pPr>
      <w:r>
        <w:rPr>
          <w:rFonts w:ascii="Arial" w:hAnsi="Arial" w:cs="Arial"/>
          <w:sz w:val="20"/>
          <w:szCs w:val="20"/>
        </w:rPr>
        <w:t>Check us out on …</w:t>
      </w:r>
    </w:p>
    <w:p w:rsidR="00C72E79" w:rsidRDefault="00C72E79" w:rsidP="00C72E79">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0A1C.5A65CF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0A1C.5A65CF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0A1C.5A65CF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0A1C.5A65CF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0A1C.5A65CF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0A1C.5A65CF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0A1C.5A65CF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0A1C.5A65CF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0A1C.5A65CF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0A1C.5A65CF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0A1C.5A65CF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0A1C.5A65CF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C72E79" w:rsidRDefault="00C72E79" w:rsidP="00C72E79">
      <w:pPr>
        <w:spacing w:after="0" w:line="240" w:lineRule="auto"/>
        <w:rPr>
          <w:rFonts w:ascii="Arial" w:hAnsi="Arial" w:cs="Arial"/>
        </w:rPr>
      </w:pPr>
    </w:p>
    <w:p w:rsidR="00C72E79" w:rsidRDefault="00C72E79" w:rsidP="00C72E79">
      <w:pPr>
        <w:spacing w:after="0" w:line="240" w:lineRule="auto"/>
        <w:rPr>
          <w:rFonts w:ascii="Arial" w:hAnsi="Arial" w:cs="Arial"/>
        </w:rPr>
      </w:pPr>
      <w:r>
        <w:rPr>
          <w:rFonts w:ascii="Arial" w:hAnsi="Arial" w:cs="Arial"/>
          <w:color w:val="7F7F7F"/>
          <w:sz w:val="28"/>
          <w:szCs w:val="28"/>
        </w:rPr>
        <w:t xml:space="preserve">PUBLICATIONS                                                                  </w:t>
      </w:r>
    </w:p>
    <w:p w:rsidR="00C72E79" w:rsidRDefault="00C72E79" w:rsidP="00C72E79">
      <w:pPr>
        <w:spacing w:after="0" w:line="240" w:lineRule="auto"/>
        <w:rPr>
          <w:rFonts w:ascii="Arial" w:hAnsi="Arial" w:cs="Arial"/>
        </w:rPr>
      </w:pPr>
      <w:r>
        <w:rPr>
          <w:rFonts w:ascii="Arial" w:hAnsi="Arial" w:cs="Arial"/>
          <w:sz w:val="20"/>
          <w:szCs w:val="20"/>
        </w:rPr>
        <w:t>Take advantage of more great information…</w:t>
      </w:r>
    </w:p>
    <w:p w:rsidR="00C72E79" w:rsidRDefault="00C72E79" w:rsidP="00C72E79">
      <w:pPr>
        <w:spacing w:after="0" w:line="240" w:lineRule="auto"/>
      </w:pPr>
    </w:p>
    <w:p w:rsidR="00C72E79" w:rsidRDefault="00C72E79" w:rsidP="00C72E79">
      <w:pPr>
        <w:spacing w:after="0" w:line="240" w:lineRule="auto"/>
        <w:rPr>
          <w:b/>
          <w:bCs/>
          <w:color w:val="0075BE"/>
          <w:u w:val="single"/>
        </w:rPr>
      </w:pPr>
      <w:hyperlink r:id="rId33" w:history="1">
        <w:r>
          <w:rPr>
            <w:rStyle w:val="Hyperlink"/>
            <w:rFonts w:ascii="Arial" w:hAnsi="Arial" w:cs="Arial"/>
            <w:b/>
            <w:bCs/>
            <w:color w:val="0075BE"/>
            <w:sz w:val="20"/>
            <w:szCs w:val="20"/>
            <w:lang w:eastAsia="ar-SA"/>
          </w:rPr>
          <w:t>Standards Action – July 28</w:t>
        </w:r>
      </w:hyperlink>
    </w:p>
    <w:p w:rsidR="00C72E79" w:rsidRDefault="00C72E79" w:rsidP="00C72E79">
      <w:pPr>
        <w:spacing w:after="0" w:line="240" w:lineRule="auto"/>
      </w:pPr>
      <w:r>
        <w:rPr>
          <w:rFonts w:ascii="Arial" w:hAnsi="Arial" w:cs="Arial"/>
          <w:sz w:val="20"/>
          <w:szCs w:val="20"/>
          <w:lang w:eastAsia="ar-SA"/>
        </w:rPr>
        <w:t>ANSI’s key public review vehicle enables effective participation in the standards development process.</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240" w:line="240" w:lineRule="auto"/>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C72E79" w:rsidRDefault="00C72E79" w:rsidP="00C72E79">
      <w:pPr>
        <w:spacing w:after="240"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C72E79" w:rsidRDefault="00C72E79" w:rsidP="00C72E79">
      <w:pPr>
        <w:spacing w:after="0" w:line="240" w:lineRule="auto"/>
        <w:jc w:val="center"/>
        <w:rPr>
          <w:rFonts w:ascii="Arial" w:hAnsi="Arial" w:cs="Arial"/>
          <w:sz w:val="20"/>
          <w:szCs w:val="20"/>
        </w:rPr>
      </w:pPr>
    </w:p>
    <w:p w:rsidR="00C72E79" w:rsidRDefault="00C72E79" w:rsidP="00C72E79">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C72E79" w:rsidRDefault="00C72E79" w:rsidP="00C72E79">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b/>
          <w:bCs/>
          <w:color w:val="0075BE"/>
        </w:rPr>
      </w:pPr>
      <w:hyperlink r:id="rId41"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C72E79" w:rsidRDefault="00C72E79" w:rsidP="00C72E79">
      <w:pPr>
        <w:spacing w:after="0" w:line="240" w:lineRule="auto"/>
        <w:rPr>
          <w:rFonts w:ascii="Arial" w:hAnsi="Arial" w:cs="Arial"/>
          <w:sz w:val="20"/>
          <w:szCs w:val="20"/>
        </w:rPr>
      </w:pPr>
      <w:r>
        <w:rPr>
          <w:rFonts w:ascii="Arial" w:hAnsi="Arial" w:cs="Arial"/>
          <w:sz w:val="20"/>
          <w:szCs w:val="20"/>
        </w:rPr>
        <w:t>October 16-20</w:t>
      </w:r>
    </w:p>
    <w:p w:rsidR="00C72E79" w:rsidRDefault="00C72E79" w:rsidP="00C72E79">
      <w:pPr>
        <w:spacing w:after="0" w:line="240" w:lineRule="auto"/>
      </w:pPr>
    </w:p>
    <w:p w:rsidR="00C72E79" w:rsidRDefault="00C72E79" w:rsidP="00C72E79">
      <w:pPr>
        <w:spacing w:after="0" w:line="240" w:lineRule="auto"/>
        <w:rPr>
          <w:rFonts w:ascii="Arial" w:hAnsi="Arial" w:cs="Arial"/>
          <w:sz w:val="20"/>
          <w:szCs w:val="20"/>
        </w:rPr>
      </w:pPr>
      <w:hyperlink r:id="rId42"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C72E79" w:rsidRDefault="00C72E79" w:rsidP="00C72E79">
      <w:pPr>
        <w:spacing w:after="0" w:line="240" w:lineRule="auto"/>
        <w:rPr>
          <w:rFonts w:ascii="Arial" w:hAnsi="Arial" w:cs="Arial"/>
          <w:sz w:val="20"/>
          <w:szCs w:val="20"/>
        </w:rPr>
      </w:pPr>
      <w:r>
        <w:rPr>
          <w:rFonts w:ascii="Arial" w:hAnsi="Arial" w:cs="Arial"/>
          <w:sz w:val="20"/>
          <w:szCs w:val="20"/>
        </w:rPr>
        <w:t>October 19</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C72E79" w:rsidRDefault="00C72E79" w:rsidP="00C72E79">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C72E79" w:rsidRDefault="00C72E79" w:rsidP="00C72E79">
      <w:pPr>
        <w:spacing w:after="0" w:line="240" w:lineRule="auto"/>
        <w:rPr>
          <w:rFonts w:ascii="Arial" w:hAnsi="Arial" w:cs="Arial"/>
        </w:rPr>
      </w:pPr>
      <w:r>
        <w:rPr>
          <w:rFonts w:ascii="Arial" w:hAnsi="Arial" w:cs="Arial"/>
          <w:color w:val="CFCFCF"/>
          <w:sz w:val="16"/>
          <w:szCs w:val="16"/>
        </w:rPr>
        <w:t> </w:t>
      </w:r>
    </w:p>
    <w:p w:rsidR="00C72E79" w:rsidRDefault="00C72E79" w:rsidP="00C72E79">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SUBSCRIBE as the subject of the message and the additional email address(es) in the body text of the e-mail.  We welcome your feedback on how we can improve this newsletter to better serve your needs.</w:t>
      </w:r>
    </w:p>
    <w:p w:rsidR="00C72E79" w:rsidRDefault="00C72E79" w:rsidP="00C72E79">
      <w:pPr>
        <w:spacing w:after="0" w:line="240" w:lineRule="auto"/>
        <w:rPr>
          <w:rFonts w:ascii="Arial" w:hAnsi="Arial" w:cs="Arial"/>
        </w:rPr>
      </w:pPr>
      <w:r>
        <w:rPr>
          <w:color w:val="CFCFCF"/>
        </w:rPr>
        <w:t> </w:t>
      </w:r>
    </w:p>
    <w:p w:rsidR="00C72E79" w:rsidRDefault="00C72E79" w:rsidP="00C72E79">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5" w:history="1">
        <w:r>
          <w:rPr>
            <w:rStyle w:val="Hyperlink"/>
            <w:rFonts w:ascii="Arial" w:hAnsi="Arial" w:cs="Arial"/>
            <w:color w:val="336699"/>
            <w:sz w:val="16"/>
            <w:szCs w:val="16"/>
          </w:rPr>
          <w:t>msaunders@ansi.org</w:t>
        </w:r>
      </w:hyperlink>
      <w:r>
        <w:rPr>
          <w:rFonts w:ascii="Arial" w:hAnsi="Arial" w:cs="Arial"/>
          <w:sz w:val="16"/>
          <w:szCs w:val="16"/>
        </w:rPr>
        <w:t>; 202-331-3610).</w:t>
      </w:r>
    </w:p>
    <w:p w:rsidR="00C72E79" w:rsidRDefault="00C72E79" w:rsidP="00C72E79">
      <w:pPr>
        <w:spacing w:after="0" w:line="240" w:lineRule="auto"/>
        <w:rPr>
          <w:rFonts w:ascii="Arial" w:hAnsi="Arial" w:cs="Arial"/>
        </w:rPr>
      </w:pPr>
      <w:r>
        <w:rPr>
          <w:rFonts w:ascii="Arial" w:hAnsi="Arial" w:cs="Arial"/>
          <w:color w:val="CFCFCF"/>
          <w:sz w:val="16"/>
          <w:szCs w:val="16"/>
        </w:rPr>
        <w:t> </w:t>
      </w:r>
    </w:p>
    <w:p w:rsidR="00C72E79" w:rsidRDefault="00C72E79" w:rsidP="00C72E79">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1225E7" w:rsidRDefault="001225E7">
      <w:bookmarkStart w:id="0" w:name="_GoBack"/>
      <w:bookmarkEnd w:id="0"/>
    </w:p>
    <w:sectPr w:rsidR="0012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79"/>
    <w:rsid w:val="001225E7"/>
    <w:rsid w:val="00C7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549CA-FA10-428B-A4E4-A07C3F8D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79"/>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E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5598c0e0-303c-4c22-a22b-a90c25c324ec&amp;source=csu73117" TargetMode="External"/><Relationship Id="rId18" Type="http://schemas.openxmlformats.org/officeDocument/2006/relationships/hyperlink" Target="http://twitter.com/ansidotorg" TargetMode="External"/><Relationship Id="rId26" Type="http://schemas.openxmlformats.org/officeDocument/2006/relationships/image" Target="cid:image004.jpg@01D30A1C.5A65CF20" TargetMode="External"/><Relationship Id="rId39" Type="http://schemas.openxmlformats.org/officeDocument/2006/relationships/hyperlink" Target="http://www.ansi.org/news_publications/other_documents/other_doc.aspx?menuid=7&amp;source=csu72617"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Standards%20A0ctivities/NSSC/USSS_Third_edition/ANSI_USSS_2015.pdf?&amp;source=csu72617" TargetMode="External"/><Relationship Id="rId42" Type="http://schemas.openxmlformats.org/officeDocument/2006/relationships/hyperlink" Target="https://www.ansi.org/meetings_events/wsw17/wsd"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www.ansi.org/news_publications/news_story?menuid=7&amp;articleid=0a903ae3-76fc-4f70-9a22-0d56a800293d&amp;source=csu73117" TargetMode="External"/><Relationship Id="rId2" Type="http://schemas.openxmlformats.org/officeDocument/2006/relationships/settings" Target="settings.xml"/><Relationship Id="rId16" Type="http://schemas.openxmlformats.org/officeDocument/2006/relationships/image" Target="media/image1.jpeg"/><Relationship Id="rId29" Type="http://schemas.openxmlformats.org/officeDocument/2006/relationships/image" Target="cid:image005.jpg@01D30A1C.5A65CF20" TargetMode="External"/><Relationship Id="rId11" Type="http://schemas.openxmlformats.org/officeDocument/2006/relationships/hyperlink" Target="https://www.ansi.org/news_publications/news_story?menuid=7&amp;articleid=1d4adfe8-a2c9-4f7d-a62d-78b2c783a0a6&amp;source=csu73117"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D30A1C.5A65CF20" TargetMode="External"/><Relationship Id="rId37" Type="http://schemas.openxmlformats.org/officeDocument/2006/relationships/hyperlink" Target="https://share.ansi.org/shared%20documents/News%20and%20Publications/Brochures/WhatIsANSI_brochure.pdf?&amp;source=csu72617" TargetMode="External"/><Relationship Id="rId40" Type="http://schemas.openxmlformats.org/officeDocument/2006/relationships/hyperlink" Target="http://www.ansi.org/meetings_events/online_calendar/events.aspx?menuid=8&amp;source=csu72617" TargetMode="External"/><Relationship Id="rId45" Type="http://schemas.openxmlformats.org/officeDocument/2006/relationships/hyperlink" Target="mailto:msaunders@ansi.org" TargetMode="External"/><Relationship Id="rId5" Type="http://schemas.openxmlformats.org/officeDocument/2006/relationships/hyperlink" Target="https://www.ansi.org/news_publications/news_story?menuid=7&amp;articleid=aa7b6f38-46e3-43cb-b3e5-fcaeac55828f&amp;source=whatsnew0731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D30A1C.5A65CF20" TargetMode="External"/><Relationship Id="rId28" Type="http://schemas.openxmlformats.org/officeDocument/2006/relationships/image" Target="media/image5.jpeg"/><Relationship Id="rId36" Type="http://schemas.openxmlformats.org/officeDocument/2006/relationships/hyperlink" Target="https://share.ansi.org/Shared%20Documents/News%20and%20Publications/Brochures/Annual%20Report%20Archive/ANSI_2015_16_Annual_Report.pdf" TargetMode="External"/><Relationship Id="rId49" Type="http://schemas.openxmlformats.org/officeDocument/2006/relationships/customXml" Target="../customXml/item2.xml"/><Relationship Id="rId10" Type="http://schemas.openxmlformats.org/officeDocument/2006/relationships/hyperlink" Target="https://www.ansi.org/news_publications/news_story?menuid=7&amp;articleid=3934cf58-96eb-4a98-ad0c-5d2c4b0e7152&amp;source=csu73117" TargetMode="External"/><Relationship Id="rId19"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hyperlink" Target="mailto:bgoodbaum@ansi.org" TargetMode="External"/><Relationship Id="rId4" Type="http://schemas.openxmlformats.org/officeDocument/2006/relationships/hyperlink" Target="http://www.ansi.org/?&amp;source=csu73117" TargetMode="External"/><Relationship Id="rId9" Type="http://schemas.openxmlformats.org/officeDocument/2006/relationships/hyperlink" Target="https://www.ansi.org/news_publications/news_story?menuid=7&amp;articleid=8f693c90-8a98-43ef-b7c6-9e538986a112&amp;source=csu73117" TargetMode="External"/><Relationship Id="rId14" Type="http://schemas.openxmlformats.org/officeDocument/2006/relationships/hyperlink" Target="https://www.ansi.org/news_publications/news_story?menuid=7&amp;articleid=32e74b0f-0b01-4a5c-a8e0-72bf4b794dec&amp;source=csu073117"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News%20and%20Publications/Brochures/USCAP%202011.pdf?&amp;source=csu72617" TargetMode="External"/><Relationship Id="rId43" Type="http://schemas.openxmlformats.org/officeDocument/2006/relationships/hyperlink" Target="mailto:bgoodbaum@ansi.org" TargetMode="External"/><Relationship Id="rId48" Type="http://schemas.openxmlformats.org/officeDocument/2006/relationships/customXml" Target="../customXml/item1.xml"/><Relationship Id="rId8" Type="http://schemas.openxmlformats.org/officeDocument/2006/relationships/hyperlink" Target="https://www.ansi.org/news_publications/news_story?menuid=7&amp;articleid=75a37ef2-6edc-421d-85b5-65918e75dcec&amp;source=csu73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abc4c288-b728-48dc-97a8-13328bfaa5ce&amp;source=csu73117" TargetMode="External"/><Relationship Id="rId17" Type="http://schemas.openxmlformats.org/officeDocument/2006/relationships/image" Target="cid:image001.jpg@01D30A1C.5A65CF20" TargetMode="External"/><Relationship Id="rId25" Type="http://schemas.openxmlformats.org/officeDocument/2006/relationships/image" Target="media/image4.jpeg"/><Relationship Id="rId33" Type="http://schemas.openxmlformats.org/officeDocument/2006/relationships/hyperlink" Target="https://share.ansi.org/Shared%20Documents/Standards%20Action/2017-PDFs/SAV4830.pdf" TargetMode="External"/><Relationship Id="rId38" Type="http://schemas.openxmlformats.org/officeDocument/2006/relationships/hyperlink" Target="http://www.ansi.org/news_publications/periodicals/overview.aspx?menuid=7&amp;source=csu72617" TargetMode="External"/><Relationship Id="rId46" Type="http://schemas.openxmlformats.org/officeDocument/2006/relationships/fontTable" Target="fontTable.xml"/><Relationship Id="rId20" Type="http://schemas.openxmlformats.org/officeDocument/2006/relationships/image" Target="cid:image002.jpg@01D30A1C.5A65CF20" TargetMode="External"/><Relationship Id="rId41" Type="http://schemas.openxmlformats.org/officeDocument/2006/relationships/hyperlink" Target="https://www.ansi.org/meetings_events/wsw17/wsw?menuid=8"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931c784a-9ab2-44fd-9628-a3c2a684a56e&amp;source=csu7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V7HW2WYZSAY5-2102554853-12476</_dlc_DocId>
    <_dlc_DocIdUrl xmlns="bbd4acb0-43d6-4317-ab0b-803dc468f016">
      <Url>https://share.ansi.org/_layouts/15/DocIdRedir.aspx?ID=V7HW2WYZSAY5-2102554853-12476</Url>
      <Description>V7HW2WYZSAY5-2102554853-12476</Description>
    </_dlc_DocIdUrl>
  </documentManagement>
</p:properties>
</file>

<file path=customXml/itemProps1.xml><?xml version="1.0" encoding="utf-8"?>
<ds:datastoreItem xmlns:ds="http://schemas.openxmlformats.org/officeDocument/2006/customXml" ds:itemID="{C18BC6CA-F1FA-4E82-8350-A39672B8A0F2}"/>
</file>

<file path=customXml/itemProps2.xml><?xml version="1.0" encoding="utf-8"?>
<ds:datastoreItem xmlns:ds="http://schemas.openxmlformats.org/officeDocument/2006/customXml" ds:itemID="{19BC2553-6E88-401D-B230-AA03952B5A81}"/>
</file>

<file path=customXml/itemProps3.xml><?xml version="1.0" encoding="utf-8"?>
<ds:datastoreItem xmlns:ds="http://schemas.openxmlformats.org/officeDocument/2006/customXml" ds:itemID="{CE6E6024-D408-43AB-857F-30F674C8B605}"/>
</file>

<file path=customXml/itemProps4.xml><?xml version="1.0" encoding="utf-8"?>
<ds:datastoreItem xmlns:ds="http://schemas.openxmlformats.org/officeDocument/2006/customXml" ds:itemID="{19BC2553-6E88-401D-B230-AA03952B5A81}"/>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2017-11-08T20:37:00Z</dcterms:created>
  <dcterms:modified xsi:type="dcterms:W3CDTF">2017-11-08T20:37:00Z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68e545a5-1563-489a-b523-5f398d333cb4</vt:lpwstr>
  </property>
</Properties>
</file>